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SULLIVAN LOUIS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2273 RESEARCH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05/22/2014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ROCKVILLE</w:t>
            </w:r>
          </w:p>
        </w:tc>
        <w:tc>
          <w:tcPr>
            <w:tcW w:w="980" w:type="dxa"/>
            <w:vAlign w:val="bottom"/>
          </w:tcPr>
          <w:p>
            <w:pPr>
              <w:ind w:left="140"/>
              <w:spacing w:after="0"/>
              <w:rPr>
                <w:sz w:val="20"/>
                <w:szCs w:val="20"/>
                <w:color w:val="auto"/>
              </w:rPr>
            </w:pPr>
            <w:r>
              <w:rPr>
                <w:rFonts w:ascii="Arial" w:cs="Arial" w:eastAsia="Arial" w:hAnsi="Arial"/>
                <w:sz w:val="18"/>
                <w:szCs w:val="18"/>
                <w:color w:val="0000FF"/>
              </w:rPr>
              <w:t>MD</w:t>
            </w:r>
          </w:p>
        </w:tc>
        <w:tc>
          <w:tcPr>
            <w:tcW w:w="1680" w:type="dxa"/>
            <w:vAlign w:val="bottom"/>
          </w:tcPr>
          <w:p>
            <w:pPr>
              <w:ind w:left="420"/>
              <w:spacing w:after="0"/>
              <w:rPr>
                <w:sz w:val="20"/>
                <w:szCs w:val="20"/>
                <w:color w:val="auto"/>
              </w:rPr>
            </w:pPr>
            <w:r>
              <w:rPr>
                <w:rFonts w:ascii="Arial" w:cs="Arial" w:eastAsia="Arial" w:hAnsi="Arial"/>
                <w:sz w:val="18"/>
                <w:szCs w:val="18"/>
                <w:color w:val="0000FF"/>
              </w:rPr>
              <w:t>20850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05/22/2014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298"/>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82"/>
              </w:rPr>
              <w:t>4,700</w:t>
            </w:r>
            <w:r>
              <w:rPr>
                <w:rFonts w:ascii="Arial" w:cs="Arial" w:eastAsia="Arial" w:hAnsi="Arial"/>
                <w:sz w:val="22"/>
                <w:szCs w:val="22"/>
                <w:color w:val="008000"/>
                <w:w w:val="82"/>
                <w:vertAlign w:val="superscript"/>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19,100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Director</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2"/>
            <w:vMerge w:val="restart"/>
          </w:tcPr>
          <w:p>
            <w:pPr>
              <w:jc w:val="right"/>
              <w:ind w:right="29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9,400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20.44</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05/22/2014</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9,400</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6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6"/>
              </w:rPr>
              <w:t>05/21/2021</w:t>
            </w:r>
          </w:p>
        </w:tc>
        <w:tc>
          <w:tcPr>
            <w:tcW w:w="68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9,400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restricted stock units granted under the Third Amended and Restated Emergent BioSolutions Inc. 2006 Stock Incentive Plan.</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restricted stock units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 Each restricted stock unit represents the right of the Reporting Person to receive one share of common stock of Emergent BioSolutions Inc., subject to adjustment as provided in the grant agreement.</w:t>
      </w:r>
    </w:p>
    <w:p>
      <w:pPr>
        <w:spacing w:after="0" w:line="30" w:lineRule="exact"/>
        <w:rPr>
          <w:rFonts w:ascii="Arial" w:cs="Arial" w:eastAsia="Arial" w:hAnsi="Arial"/>
          <w:sz w:val="14"/>
          <w:szCs w:val="14"/>
          <w:color w:val="008000"/>
        </w:rPr>
      </w:pPr>
    </w:p>
    <w:p>
      <w:pPr>
        <w:ind w:left="40" w:right="7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will vest in three equal annual installments beginning on the first anniversary of the date of grant, assuming continued service with the company or, if the Company's Annual Meeting of Stockholders occurs prior to such date for any year, on the day prior to such year's Annual Meeting of Stockholders.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Arial" w:cs="Arial" w:eastAsia="Arial" w:hAnsi="Arial"/>
                <w:sz w:val="18"/>
                <w:szCs w:val="18"/>
                <w:color w:val="0000FF"/>
                <w:w w:val="97"/>
              </w:rPr>
              <w:t>/s/Eric Burt, attorney-in-fact</w:t>
            </w:r>
          </w:p>
        </w:tc>
        <w:tc>
          <w:tcPr>
            <w:tcW w:w="960" w:type="dxa"/>
            <w:vAlign w:val="bottom"/>
            <w:gridSpan w:val="2"/>
          </w:tcPr>
          <w:p>
            <w:pPr>
              <w:ind w:left="160"/>
              <w:spacing w:after="0"/>
              <w:rPr>
                <w:sz w:val="20"/>
                <w:szCs w:val="20"/>
                <w:color w:val="auto"/>
              </w:rPr>
            </w:pPr>
            <w:r>
              <w:rPr>
                <w:rFonts w:ascii="Arial" w:cs="Arial" w:eastAsia="Arial" w:hAnsi="Arial"/>
                <w:sz w:val="18"/>
                <w:szCs w:val="18"/>
                <w:color w:val="0000FF"/>
                <w:w w:val="86"/>
              </w:rPr>
              <w:t>05/23/2014</w:t>
            </w: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00" w:type="dxa"/>
            <w:vAlign w:val="bottom"/>
          </w:tcPr>
          <w:p>
            <w:pPr>
              <w:spacing w:after="0"/>
              <w:rPr>
                <w:sz w:val="20"/>
                <w:szCs w:val="20"/>
                <w:color w:val="auto"/>
              </w:rPr>
            </w:pPr>
            <w:r>
              <w:rPr>
                <w:rFonts w:ascii="Arial" w:cs="Arial" w:eastAsia="Arial" w:hAnsi="Arial"/>
                <w:sz w:val="14"/>
                <w:szCs w:val="14"/>
                <w:color w:val="auto"/>
                <w:w w:val="97"/>
              </w:rPr>
              <w:t>** Signature of Reporting Person</w:t>
            </w:r>
          </w:p>
        </w:tc>
        <w:tc>
          <w:tcPr>
            <w:tcW w:w="14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522"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2019-12-17T06:03:40Z</dcterms:created>
  <dcterms:modified xsi:type="dcterms:W3CDTF">2019-12-17T06:03:40Z</dcterms:modified>
</cp:coreProperties>
</file>