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528"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Michigan Biologic Products, Inc.</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5723 DELTA RIVER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09/05/2007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543" w:type="dxa"/>
        <w:tblCellMar>
          <w:top w:w="0" w:type="dxa"/>
          <w:left w:w="0" w:type="dxa"/>
          <w:bottom w:w="0" w:type="dxa"/>
          <w:right w:w="0" w:type="dxa"/>
        </w:tblCellMar>
      </w:tblPr>
      <w:tr>
        <w:trPr>
          <w:trHeight w:val="16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383"/>
        <w:spacing w:after="0"/>
        <w:rPr>
          <w:sz w:val="20"/>
          <w:szCs w:val="20"/>
          <w:color w:val="auto"/>
        </w:rPr>
      </w:pPr>
      <w:r>
        <w:rPr>
          <w:rFonts w:ascii="Arial" w:cs="Arial" w:eastAsia="Arial" w:hAnsi="Arial"/>
          <w:sz w:val="16"/>
          <w:szCs w:val="16"/>
          <w:color w:val="0000FF"/>
        </w:rPr>
        <w:t>Member 13(d) group owning &gt;10%</w:t>
      </w:r>
    </w:p>
    <w:p>
      <w:pPr>
        <w:spacing w:after="0" w:line="330" w:lineRule="exact"/>
        <w:rPr>
          <w:sz w:val="24"/>
          <w:szCs w:val="24"/>
          <w:color w:val="auto"/>
        </w:rPr>
      </w:pPr>
    </w:p>
    <w:p>
      <w:pPr>
        <w:sectPr>
          <w:pgSz w:w="11900" w:h="16838" w:orient="portrait"/>
          <w:cols w:equalWidth="0" w:num="3">
            <w:col w:w="3360" w:space="720"/>
            <w:col w:w="3257" w:space="720"/>
            <w:col w:w="3363"/>
          </w:cols>
          <w:pgMar w:left="240" w:top="226" w:right="239" w:bottom="528" w:gutter="0" w:footer="0" w:header="0"/>
          <w:type w:val="continuous"/>
        </w:sectPr>
      </w:pPr>
    </w:p>
    <w:tbl>
      <w:tblPr>
        <w:tblLayout w:type="fixed"/>
        <w:tblInd w:w="0" w:type="dxa"/>
        <w:tblCellMar>
          <w:top w:w="0" w:type="dxa"/>
          <w:left w:w="0" w:type="dxa"/>
          <w:bottom w:w="0" w:type="dxa"/>
          <w:right w:w="0" w:type="dxa"/>
        </w:tblCellMar>
      </w:tblP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Borders>
              <w:bottom w:val="single" w:sz="8" w:color="9A9A9A"/>
            </w:tcBorders>
          </w:tcPr>
          <w:p>
            <w:pPr>
              <w:spacing w:after="0"/>
              <w:rPr>
                <w:sz w:val="4"/>
                <w:szCs w:val="4"/>
                <w:color w:val="auto"/>
              </w:rPr>
            </w:pPr>
          </w:p>
        </w:tc>
        <w:tc>
          <w:tcPr>
            <w:tcW w:w="800" w:type="dxa"/>
            <w:vAlign w:val="bottom"/>
            <w:tcBorders>
              <w:bottom w:val="single" w:sz="8" w:color="9A9A9A"/>
            </w:tcBorders>
          </w:tcPr>
          <w:p>
            <w:pPr>
              <w:spacing w:after="0"/>
              <w:rPr>
                <w:sz w:val="4"/>
                <w:szCs w:val="4"/>
                <w:color w:val="auto"/>
              </w:rPr>
            </w:pPr>
          </w:p>
        </w:tc>
        <w:tc>
          <w:tcPr>
            <w:tcW w:w="1820" w:type="dxa"/>
            <w:vAlign w:val="bottom"/>
            <w:tcBorders>
              <w:bottom w:val="single" w:sz="8" w:color="9A9A9A"/>
            </w:tcBorders>
          </w:tcPr>
          <w:p>
            <w:pPr>
              <w:spacing w:after="0"/>
              <w:rPr>
                <w:sz w:val="4"/>
                <w:szCs w:val="4"/>
                <w:color w:val="auto"/>
              </w:rPr>
            </w:pPr>
          </w:p>
        </w:tc>
        <w:tc>
          <w:tcPr>
            <w:tcW w:w="3860" w:type="dxa"/>
            <w:vAlign w:val="bottom"/>
            <w:gridSpan w:val="5"/>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40" w:type="dxa"/>
            <w:vAlign w:val="bottom"/>
            <w:gridSpan w:val="5"/>
            <w:vMerge w:val="restart"/>
          </w:tcPr>
          <w:p>
            <w:pPr>
              <w:ind w:left="2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3860" w:type="dxa"/>
            <w:vAlign w:val="bottom"/>
            <w:gridSpan w:val="5"/>
            <w:vMerge w:val="continue"/>
          </w:tcPr>
          <w:p>
            <w:pPr>
              <w:spacing w:after="0"/>
              <w:rPr>
                <w:sz w:val="7"/>
                <w:szCs w:val="7"/>
                <w:color w:val="auto"/>
              </w:rPr>
            </w:pPr>
          </w:p>
        </w:tc>
        <w:tc>
          <w:tcPr>
            <w:tcW w:w="36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6"/>
                <w:szCs w:val="16"/>
                <w:color w:val="auto"/>
              </w:rPr>
            </w:pPr>
          </w:p>
        </w:tc>
        <w:tc>
          <w:tcPr>
            <w:tcW w:w="3540" w:type="dxa"/>
            <w:vAlign w:val="bottom"/>
            <w:gridSpan w:val="3"/>
          </w:tcPr>
          <w:p>
            <w:pPr>
              <w:ind w:left="1980"/>
              <w:spacing w:after="0" w:line="189" w:lineRule="exact"/>
              <w:rPr>
                <w:sz w:val="20"/>
                <w:szCs w:val="20"/>
                <w:color w:val="auto"/>
              </w:rPr>
            </w:pPr>
            <w:r>
              <w:rPr>
                <w:rFonts w:ascii="Arial" w:cs="Arial" w:eastAsia="Arial" w:hAnsi="Arial"/>
                <w:sz w:val="18"/>
                <w:szCs w:val="18"/>
                <w:color w:val="0000FF"/>
              </w:rPr>
              <w:t>09/06/2007</w:t>
            </w: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ind w:left="280"/>
              <w:spacing w:after="0"/>
              <w:rPr>
                <w:sz w:val="20"/>
                <w:szCs w:val="20"/>
                <w:color w:val="auto"/>
              </w:rPr>
            </w:pPr>
            <w:r>
              <w:rPr>
                <w:rFonts w:ascii="Arial" w:cs="Arial" w:eastAsia="Arial" w:hAnsi="Arial"/>
                <w:sz w:val="14"/>
                <w:szCs w:val="14"/>
                <w:color w:val="auto"/>
              </w:rPr>
              <w:t>Line)</w:t>
            </w:r>
          </w:p>
        </w:tc>
        <w:tc>
          <w:tcPr>
            <w:tcW w:w="1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LANSING</w:t>
            </w:r>
          </w:p>
        </w:tc>
        <w:tc>
          <w:tcPr>
            <w:tcW w:w="800" w:type="dxa"/>
            <w:vAlign w:val="bottom"/>
          </w:tcPr>
          <w:p>
            <w:pPr>
              <w:ind w:left="100"/>
              <w:spacing w:after="0"/>
              <w:rPr>
                <w:sz w:val="20"/>
                <w:szCs w:val="20"/>
                <w:color w:val="auto"/>
              </w:rPr>
            </w:pPr>
            <w:r>
              <w:rPr>
                <w:rFonts w:ascii="Arial" w:cs="Arial" w:eastAsia="Arial" w:hAnsi="Arial"/>
                <w:sz w:val="18"/>
                <w:szCs w:val="18"/>
                <w:color w:val="0000FF"/>
              </w:rPr>
              <w:t>MI</w:t>
            </w:r>
          </w:p>
        </w:tc>
        <w:tc>
          <w:tcPr>
            <w:tcW w:w="1820" w:type="dxa"/>
            <w:vAlign w:val="bottom"/>
          </w:tcPr>
          <w:p>
            <w:pPr>
              <w:ind w:left="560"/>
              <w:spacing w:after="0"/>
              <w:rPr>
                <w:sz w:val="20"/>
                <w:szCs w:val="20"/>
                <w:color w:val="auto"/>
              </w:rPr>
            </w:pPr>
            <w:r>
              <w:rPr>
                <w:rFonts w:ascii="Arial" w:cs="Arial" w:eastAsia="Arial" w:hAnsi="Arial"/>
                <w:sz w:val="18"/>
                <w:szCs w:val="18"/>
                <w:color w:val="0000FF"/>
              </w:rPr>
              <w:t>48906</w:t>
            </w:r>
          </w:p>
        </w:tc>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40" w:type="dxa"/>
            <w:vAlign w:val="bottom"/>
            <w:gridSpan w:val="5"/>
          </w:tcPr>
          <w:p>
            <w:pPr>
              <w:ind w:left="4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980" w:type="dxa"/>
            <w:vAlign w:val="bottom"/>
            <w:gridSpan w:val="4"/>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240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2400" w:type="dxa"/>
            <w:vAlign w:val="bottom"/>
            <w:gridSpan w:val="2"/>
            <w:vMerge w:val="continue"/>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570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8"/>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4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400" w:type="dxa"/>
            <w:vAlign w:val="bottom"/>
            <w:gridSpan w:val="2"/>
          </w:tcPr>
          <w:p>
            <w:pPr>
              <w:ind w:left="13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0" w:type="dxa"/>
            <w:vAlign w:val="bottom"/>
            <w:gridSpan w:val="2"/>
          </w:tcPr>
          <w:p>
            <w:pPr>
              <w:ind w:left="13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0" w:type="dxa"/>
            <w:vAlign w:val="bottom"/>
            <w:gridSpan w:val="2"/>
          </w:tcPr>
          <w:p>
            <w:pPr>
              <w:jc w:val="center"/>
              <w:ind w:left="1195"/>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gridSpan w:val="2"/>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4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09/05/2007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8.6</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1,926,650</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09/05/2007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8.61</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1,926,550</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09/05/2007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8.62</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1,926,250</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09/05/2007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8.64</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1,925,950</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09/05/2007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8.71</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1,925,850</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09/05/2007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8.72</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1,925,550</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09/05/2007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8.75</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1,925,350</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09/05/2007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400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8.77</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1,924,950</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09/05/2007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400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8.78</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1,924,550</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09/05/2007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700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8.79</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1,923,850</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09/05/2007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1,211</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8.8</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1,922,639</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09/05/2007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1,700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8.81</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1,920,939</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09/05/2007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889</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8.82</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1,920,050</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09/05/2007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400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8.83</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1,919,650</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09/05/2007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8.84</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1,919,550</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09/05/2007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8.85</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1,919,450</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09/05/2007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8.87</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1,919,350</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09/05/2007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3,400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8.9</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1,915,950</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09/05/2007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500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8.91</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1,915,450</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09/05/2007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600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8.92</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1,914,850</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09/05/2007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8.93</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1,914,650</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09/05/2007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1,600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8.94</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1,913,050</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09/05/2007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800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8.96</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1,912,250</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09/05/2007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8.97</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1,912,050</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09/05/2007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8.99</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1,911,850</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09/05/2007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9</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1,911,750</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ectPr>
          <w:pgSz w:w="11900" w:h="16838" w:orient="portrait"/>
          <w:cols w:equalWidth="0" w:num="1">
            <w:col w:w="11420"/>
          </w:cols>
          <w:pgMar w:left="240" w:top="226" w:right="239" w:bottom="528"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200" w:type="dxa"/>
            <w:vAlign w:val="bottom"/>
          </w:tcPr>
          <w:p>
            <w:pPr>
              <w:spacing w:after="0"/>
              <w:rPr>
                <w:sz w:val="12"/>
                <w:szCs w:val="12"/>
                <w:color w:val="auto"/>
              </w:rPr>
            </w:pP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9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6400" w:type="dxa"/>
            <w:vAlign w:val="bottom"/>
            <w:gridSpan w:val="10"/>
          </w:tcPr>
          <w:p>
            <w:pPr>
              <w:jc w:val="center"/>
              <w:spacing w:after="0" w:line="54"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4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gridSpan w:val="2"/>
          </w:tcPr>
          <w:p>
            <w:pPr>
              <w:ind w:left="80"/>
              <w:spacing w:after="0" w:line="81" w:lineRule="exact"/>
              <w:rPr>
                <w:sz w:val="20"/>
                <w:szCs w:val="20"/>
                <w:color w:val="auto"/>
              </w:rPr>
            </w:pPr>
            <w:r>
              <w:rPr>
                <w:rFonts w:ascii="Arial" w:cs="Arial" w:eastAsia="Arial" w:hAnsi="Arial"/>
                <w:sz w:val="9"/>
                <w:szCs w:val="9"/>
                <w:b w:val="1"/>
                <w:bCs w:val="1"/>
                <w:color w:val="auto"/>
              </w:rPr>
              <w:t>Execution Date,</w:t>
            </w:r>
          </w:p>
        </w:tc>
        <w:tc>
          <w:tcPr>
            <w:tcW w:w="840" w:type="dxa"/>
            <w:vAlign w:val="bottom"/>
          </w:tcPr>
          <w:p>
            <w:pPr>
              <w:ind w:left="60"/>
              <w:spacing w:after="0" w:line="81" w:lineRule="exact"/>
              <w:rPr>
                <w:sz w:val="20"/>
                <w:szCs w:val="20"/>
                <w:color w:val="auto"/>
              </w:rPr>
            </w:pPr>
            <w:r>
              <w:rPr>
                <w:rFonts w:ascii="Arial" w:cs="Arial" w:eastAsia="Arial" w:hAnsi="Arial"/>
                <w:sz w:val="9"/>
                <w:szCs w:val="9"/>
                <w:b w:val="1"/>
                <w:bCs w:val="1"/>
                <w:color w:val="auto"/>
              </w:rPr>
              <w:t>Transaction</w:t>
            </w:r>
          </w:p>
        </w:tc>
        <w:tc>
          <w:tcPr>
            <w:tcW w:w="460" w:type="dxa"/>
            <w:vAlign w:val="bottom"/>
          </w:tcPr>
          <w:p>
            <w:pPr>
              <w:ind w:left="80"/>
              <w:spacing w:after="0" w:line="81" w:lineRule="exact"/>
              <w:rPr>
                <w:sz w:val="20"/>
                <w:szCs w:val="20"/>
                <w:color w:val="auto"/>
              </w:rPr>
            </w:pPr>
            <w:r>
              <w:rPr>
                <w:rFonts w:ascii="Arial" w:cs="Arial" w:eastAsia="Arial" w:hAnsi="Arial"/>
                <w:sz w:val="9"/>
                <w:szCs w:val="9"/>
                <w:b w:val="1"/>
                <w:bCs w:val="1"/>
                <w:color w:val="auto"/>
              </w:rPr>
              <w:t>of</w:t>
            </w:r>
          </w:p>
        </w:tc>
        <w:tc>
          <w:tcPr>
            <w:tcW w:w="320" w:type="dxa"/>
            <w:vAlign w:val="bottom"/>
          </w:tcPr>
          <w:p>
            <w:pPr>
              <w:spacing w:after="0"/>
              <w:rPr>
                <w:sz w:val="7"/>
                <w:szCs w:val="7"/>
                <w:color w:val="auto"/>
              </w:rPr>
            </w:pPr>
          </w:p>
        </w:tc>
        <w:tc>
          <w:tcPr>
            <w:tcW w:w="1580" w:type="dxa"/>
            <w:vAlign w:val="bottom"/>
            <w:gridSpan w:val="2"/>
          </w:tcPr>
          <w:p>
            <w:pPr>
              <w:ind w:left="80"/>
              <w:spacing w:after="0" w:line="81" w:lineRule="exact"/>
              <w:rPr>
                <w:sz w:val="20"/>
                <w:szCs w:val="20"/>
                <w:color w:val="auto"/>
              </w:rPr>
            </w:pPr>
            <w:r>
              <w:rPr>
                <w:rFonts w:ascii="Arial" w:cs="Arial" w:eastAsia="Arial" w:hAnsi="Arial"/>
                <w:sz w:val="9"/>
                <w:szCs w:val="9"/>
                <w:b w:val="1"/>
                <w:bCs w:val="1"/>
                <w:color w:val="auto"/>
              </w:rPr>
              <w:t>Expiration Date</w:t>
            </w:r>
          </w:p>
        </w:tc>
        <w:tc>
          <w:tcPr>
            <w:tcW w:w="1100" w:type="dxa"/>
            <w:vAlign w:val="bottom"/>
          </w:tcPr>
          <w:p>
            <w:pPr>
              <w:ind w:left="60"/>
              <w:spacing w:after="0" w:line="81" w:lineRule="exact"/>
              <w:rPr>
                <w:sz w:val="20"/>
                <w:szCs w:val="20"/>
                <w:color w:val="auto"/>
              </w:rPr>
            </w:pPr>
            <w:r>
              <w:rPr>
                <w:rFonts w:ascii="Arial" w:cs="Arial" w:eastAsia="Arial" w:hAnsi="Arial"/>
                <w:sz w:val="9"/>
                <w:szCs w:val="9"/>
                <w:b w:val="1"/>
                <w:bCs w:val="1"/>
                <w:color w:val="auto"/>
              </w:rPr>
              <w:t>Amount of</w:t>
            </w:r>
          </w:p>
        </w:tc>
        <w:tc>
          <w:tcPr>
            <w:tcW w:w="760" w:type="dxa"/>
            <w:vAlign w:val="bottom"/>
          </w:tcPr>
          <w:p>
            <w:pPr>
              <w:ind w:left="60"/>
              <w:spacing w:after="0" w:line="81" w:lineRule="exact"/>
              <w:rPr>
                <w:sz w:val="20"/>
                <w:szCs w:val="20"/>
                <w:color w:val="auto"/>
              </w:rPr>
            </w:pPr>
            <w:r>
              <w:rPr>
                <w:rFonts w:ascii="Arial" w:cs="Arial" w:eastAsia="Arial" w:hAnsi="Arial"/>
                <w:sz w:val="9"/>
                <w:szCs w:val="9"/>
                <w:b w:val="1"/>
                <w:bCs w:val="1"/>
                <w:color w:val="auto"/>
              </w:rPr>
              <w:t>Derivative</w:t>
            </w:r>
          </w:p>
        </w:tc>
        <w:tc>
          <w:tcPr>
            <w:tcW w:w="9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40" w:type="dxa"/>
            <w:vAlign w:val="bottom"/>
          </w:tcPr>
          <w:p>
            <w:pPr>
              <w:ind w:left="60"/>
              <w:spacing w:after="0"/>
              <w:rPr>
                <w:sz w:val="20"/>
                <w:szCs w:val="20"/>
                <w:color w:val="auto"/>
              </w:rPr>
            </w:pPr>
            <w:r>
              <w:rPr>
                <w:rFonts w:ascii="Arial" w:cs="Arial" w:eastAsia="Arial" w:hAnsi="Arial"/>
                <w:sz w:val="2"/>
                <w:szCs w:val="2"/>
                <w:b w:val="1"/>
                <w:bCs w:val="1"/>
                <w:color w:val="auto"/>
              </w:rPr>
              <w:t>Security</w:t>
            </w:r>
          </w:p>
        </w:tc>
        <w:tc>
          <w:tcPr>
            <w:tcW w:w="820" w:type="dxa"/>
            <w:vAlign w:val="bottom"/>
          </w:tcPr>
          <w:p>
            <w:pPr>
              <w:ind w:left="80"/>
              <w:spacing w:after="0"/>
              <w:rPr>
                <w:sz w:val="20"/>
                <w:szCs w:val="20"/>
                <w:color w:val="auto"/>
              </w:rPr>
            </w:pPr>
            <w:r>
              <w:rPr>
                <w:rFonts w:ascii="Arial" w:cs="Arial" w:eastAsia="Arial" w:hAnsi="Arial"/>
                <w:sz w:val="2"/>
                <w:szCs w:val="2"/>
                <w:b w:val="1"/>
                <w:bCs w:val="1"/>
                <w:color w:val="auto"/>
              </w:rPr>
              <w:t>or Exercise</w:t>
            </w:r>
          </w:p>
        </w:tc>
        <w:tc>
          <w:tcPr>
            <w:tcW w:w="1140" w:type="dxa"/>
            <w:vAlign w:val="bottom"/>
            <w:gridSpan w:val="2"/>
          </w:tcPr>
          <w:p>
            <w:pPr>
              <w:ind w:left="80"/>
              <w:spacing w:after="0"/>
              <w:rPr>
                <w:sz w:val="20"/>
                <w:szCs w:val="20"/>
                <w:color w:val="auto"/>
              </w:rPr>
            </w:pPr>
            <w:r>
              <w:rPr>
                <w:rFonts w:ascii="Arial" w:cs="Arial" w:eastAsia="Arial" w:hAnsi="Arial"/>
                <w:sz w:val="2"/>
                <w:szCs w:val="2"/>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2"/>
                <w:szCs w:val="2"/>
                <w:b w:val="1"/>
                <w:bCs w:val="1"/>
                <w:color w:val="auto"/>
              </w:rPr>
              <w:t>if any</w:t>
            </w:r>
          </w:p>
        </w:tc>
        <w:tc>
          <w:tcPr>
            <w:tcW w:w="4960" w:type="dxa"/>
            <w:vAlign w:val="bottom"/>
            <w:gridSpan w:val="7"/>
          </w:tcPr>
          <w:p>
            <w:pPr>
              <w:jc w:val="center"/>
              <w:ind w:left="69"/>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20"/>
              <w:spacing w:after="0"/>
              <w:rPr>
                <w:sz w:val="20"/>
                <w:szCs w:val="20"/>
                <w:color w:val="auto"/>
              </w:rPr>
            </w:pPr>
            <w:r>
              <w:rPr>
                <w:rFonts w:ascii="Arial" w:cs="Arial" w:eastAsia="Arial" w:hAnsi="Arial"/>
                <w:sz w:val="2"/>
                <w:szCs w:val="2"/>
                <w:b w:val="1"/>
                <w:bCs w:val="1"/>
                <w:color w:val="auto"/>
              </w:rPr>
              <w:t>Securities</w:t>
            </w:r>
          </w:p>
        </w:tc>
        <w:tc>
          <w:tcPr>
            <w:tcW w:w="760" w:type="dxa"/>
            <w:vAlign w:val="bottom"/>
          </w:tcPr>
          <w:p>
            <w:pPr>
              <w:ind w:left="60"/>
              <w:spacing w:after="0"/>
              <w:rPr>
                <w:sz w:val="20"/>
                <w:szCs w:val="20"/>
                <w:color w:val="auto"/>
              </w:rPr>
            </w:pPr>
            <w:r>
              <w:rPr>
                <w:rFonts w:ascii="Arial" w:cs="Arial" w:eastAsia="Arial" w:hAnsi="Arial"/>
                <w:sz w:val="2"/>
                <w:szCs w:val="2"/>
                <w:b w:val="1"/>
                <w:bCs w:val="1"/>
                <w:color w:val="auto"/>
              </w:rPr>
              <w:t>Form:</w:t>
            </w:r>
          </w:p>
        </w:tc>
        <w:tc>
          <w:tcPr>
            <w:tcW w:w="800" w:type="dxa"/>
            <w:vAlign w:val="bottom"/>
            <w:gridSpan w:val="2"/>
          </w:tcPr>
          <w:p>
            <w:pPr>
              <w:ind w:left="80"/>
              <w:spacing w:after="0"/>
              <w:rPr>
                <w:sz w:val="20"/>
                <w:szCs w:val="20"/>
                <w:color w:val="auto"/>
              </w:rPr>
            </w:pPr>
            <w:r>
              <w:rPr>
                <w:rFonts w:ascii="Arial" w:cs="Arial" w:eastAsia="Arial" w:hAnsi="Arial"/>
                <w:sz w:val="2"/>
                <w:szCs w:val="2"/>
                <w:b w:val="1"/>
                <w:bCs w:val="1"/>
                <w:color w:val="auto"/>
              </w:rPr>
              <w:t>Beneficial</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4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 iv</w:t>
            </w:r>
          </w:p>
        </w:tc>
        <w:tc>
          <w:tcPr>
            <w:tcW w:w="320" w:type="dxa"/>
            <w:vAlign w:val="bottom"/>
          </w:tcPr>
          <w:p>
            <w:pPr>
              <w:spacing w:after="0" w:line="121" w:lineRule="exact"/>
              <w:rPr>
                <w:sz w:val="20"/>
                <w:szCs w:val="20"/>
                <w:color w:val="auto"/>
              </w:rPr>
            </w:pPr>
            <w:r>
              <w:rPr>
                <w:rFonts w:ascii="Arial" w:cs="Arial" w:eastAsia="Arial" w:hAnsi="Arial"/>
                <w:sz w:val="12"/>
                <w:szCs w:val="12"/>
                <w:b w:val="1"/>
                <w:bCs w:val="1"/>
                <w:color w:val="auto"/>
              </w:rPr>
              <w:t>tive</w:t>
            </w:r>
          </w:p>
        </w:tc>
        <w:tc>
          <w:tcPr>
            <w:tcW w:w="15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2.</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3. Transaction</w:t>
            </w:r>
          </w:p>
        </w:tc>
        <w:tc>
          <w:tcPr>
            <w:tcW w:w="200" w:type="dxa"/>
            <w:vAlign w:val="bottom"/>
          </w:tcPr>
          <w:p>
            <w:pPr>
              <w:spacing w:after="0" w:line="20" w:lineRule="exact"/>
              <w:rPr>
                <w:sz w:val="1"/>
                <w:szCs w:val="1"/>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4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7. Title and</w:t>
            </w:r>
          </w:p>
        </w:tc>
        <w:tc>
          <w:tcPr>
            <w:tcW w:w="7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9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3"/>
                <w:szCs w:val="3"/>
                <w:color w:val="auto"/>
              </w:rPr>
            </w:pPr>
          </w:p>
        </w:tc>
        <w:tc>
          <w:tcPr>
            <w:tcW w:w="11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3"/>
                <w:szCs w:val="3"/>
                <w:color w:val="auto"/>
              </w:rPr>
            </w:pPr>
          </w:p>
        </w:tc>
        <w:tc>
          <w:tcPr>
            <w:tcW w:w="15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tcPr>
          <w:p>
            <w:pPr>
              <w:ind w:left="520"/>
              <w:spacing w:after="0" w:line="41" w:lineRule="exact"/>
              <w:rPr>
                <w:sz w:val="20"/>
                <w:szCs w:val="20"/>
                <w:color w:val="auto"/>
              </w:rPr>
            </w:pPr>
            <w:r>
              <w:rPr>
                <w:rFonts w:ascii="Arial" w:cs="Arial" w:eastAsia="Arial" w:hAnsi="Arial"/>
                <w:sz w:val="4"/>
                <w:szCs w:val="4"/>
                <w:b w:val="1"/>
                <w:bCs w:val="1"/>
                <w:color w:val="auto"/>
              </w:rPr>
              <w:t>Amount</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10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Amount of</w:t>
            </w:r>
          </w:p>
        </w:tc>
        <w:tc>
          <w:tcPr>
            <w:tcW w:w="7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3"/>
                <w:szCs w:val="3"/>
                <w:color w:val="auto"/>
              </w:rPr>
            </w:pPr>
          </w:p>
        </w:tc>
        <w:tc>
          <w:tcPr>
            <w:tcW w:w="8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520"/>
              <w:spacing w:after="0" w:line="41" w:lineRule="exact"/>
              <w:rPr>
                <w:sz w:val="20"/>
                <w:szCs w:val="20"/>
                <w:color w:val="auto"/>
              </w:rPr>
            </w:pPr>
            <w:r>
              <w:rPr>
                <w:rFonts w:ascii="Arial" w:cs="Arial" w:eastAsia="Arial" w:hAnsi="Arial"/>
                <w:sz w:val="4"/>
                <w:szCs w:val="4"/>
                <w:b w:val="1"/>
                <w:bCs w:val="1"/>
                <w:color w:val="auto"/>
              </w:rPr>
              <w:t>or</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10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Securities</w:t>
            </w:r>
          </w:p>
        </w:tc>
        <w:tc>
          <w:tcPr>
            <w:tcW w:w="7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ind w:left="520"/>
              <w:spacing w:after="0" w:line="41" w:lineRule="exact"/>
              <w:rPr>
                <w:sz w:val="20"/>
                <w:szCs w:val="20"/>
                <w:color w:val="auto"/>
              </w:rPr>
            </w:pPr>
            <w:r>
              <w:rPr>
                <w:rFonts w:ascii="Arial" w:cs="Arial" w:eastAsia="Arial" w:hAnsi="Arial"/>
                <w:sz w:val="4"/>
                <w:szCs w:val="4"/>
                <w:b w:val="1"/>
                <w:bCs w:val="1"/>
                <w:color w:val="auto"/>
              </w:rPr>
              <w:t>Number</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10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Underlying</w:t>
            </w:r>
          </w:p>
        </w:tc>
        <w:tc>
          <w:tcPr>
            <w:tcW w:w="7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1100" w:type="dxa"/>
            <w:vAlign w:val="bottom"/>
          </w:tcPr>
          <w:p>
            <w:pPr>
              <w:ind w:left="520"/>
              <w:spacing w:after="0" w:line="41" w:lineRule="exact"/>
              <w:rPr>
                <w:sz w:val="20"/>
                <w:szCs w:val="20"/>
                <w:color w:val="auto"/>
              </w:rPr>
            </w:pPr>
            <w:r>
              <w:rPr>
                <w:rFonts w:ascii="Arial" w:cs="Arial" w:eastAsia="Arial" w:hAnsi="Arial"/>
                <w:sz w:val="4"/>
                <w:szCs w:val="4"/>
                <w:b w:val="1"/>
                <w:bCs w:val="1"/>
                <w:color w:val="auto"/>
              </w:rPr>
              <w:t>of</w:t>
            </w:r>
          </w:p>
        </w:tc>
        <w:tc>
          <w:tcPr>
            <w:tcW w:w="760" w:type="dxa"/>
            <w:vAlign w:val="bottom"/>
          </w:tcPr>
          <w:p>
            <w:pPr>
              <w:spacing w:after="0"/>
              <w:rPr>
                <w:sz w:val="3"/>
                <w:szCs w:val="3"/>
                <w:color w:val="auto"/>
              </w:rPr>
            </w:pPr>
          </w:p>
        </w:tc>
        <w:tc>
          <w:tcPr>
            <w:tcW w:w="94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Code  V</w:t>
            </w:r>
          </w:p>
        </w:tc>
        <w:tc>
          <w:tcPr>
            <w:tcW w:w="780" w:type="dxa"/>
            <w:vAlign w:val="bottom"/>
            <w:gridSpan w:val="2"/>
            <w:vMerge w:val="continue"/>
          </w:tcPr>
          <w:p>
            <w:pPr>
              <w:spacing w:after="0"/>
              <w:rPr>
                <w:sz w:val="8"/>
                <w:szCs w:val="8"/>
                <w:color w:val="auto"/>
              </w:rPr>
            </w:pP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Exercisable</w:t>
            </w: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Derivative</w:t>
            </w:r>
          </w:p>
        </w:tc>
        <w:tc>
          <w:tcPr>
            <w:tcW w:w="76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460" w:type="dxa"/>
            <w:vAlign w:val="bottom"/>
          </w:tcPr>
          <w:p>
            <w:pPr>
              <w:ind w:left="80"/>
              <w:spacing w:after="0" w:line="41" w:lineRule="exact"/>
              <w:rPr>
                <w:sz w:val="20"/>
                <w:szCs w:val="20"/>
                <w:color w:val="auto"/>
              </w:rPr>
            </w:pPr>
            <w:r>
              <w:rPr>
                <w:rFonts w:ascii="Arial" w:cs="Arial" w:eastAsia="Arial" w:hAnsi="Arial"/>
                <w:sz w:val="4"/>
                <w:szCs w:val="4"/>
                <w:b w:val="1"/>
                <w:bCs w:val="1"/>
                <w:color w:val="auto"/>
              </w:rPr>
              <w:t>(A)</w:t>
            </w:r>
          </w:p>
        </w:tc>
        <w:tc>
          <w:tcPr>
            <w:tcW w:w="320" w:type="dxa"/>
            <w:vAlign w:val="bottom"/>
          </w:tcPr>
          <w:p>
            <w:pPr>
              <w:spacing w:after="0" w:line="41" w:lineRule="exact"/>
              <w:rPr>
                <w:sz w:val="20"/>
                <w:szCs w:val="20"/>
                <w:color w:val="auto"/>
              </w:rPr>
            </w:pPr>
            <w:r>
              <w:rPr>
                <w:rFonts w:ascii="Arial" w:cs="Arial" w:eastAsia="Arial" w:hAnsi="Arial"/>
                <w:sz w:val="4"/>
                <w:szCs w:val="4"/>
                <w:b w:val="1"/>
                <w:bCs w:val="1"/>
                <w:color w:val="auto"/>
              </w:rPr>
              <w:t>(D)</w:t>
            </w:r>
          </w:p>
        </w:tc>
        <w:tc>
          <w:tcPr>
            <w:tcW w:w="8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1100" w:type="dxa"/>
            <w:vAlign w:val="bottom"/>
          </w:tcPr>
          <w:p>
            <w:pPr>
              <w:ind w:left="60"/>
              <w:spacing w:after="0" w:line="41" w:lineRule="exact"/>
              <w:rPr>
                <w:sz w:val="20"/>
                <w:szCs w:val="20"/>
                <w:color w:val="auto"/>
              </w:rPr>
            </w:pPr>
            <w:r>
              <w:rPr>
                <w:rFonts w:ascii="Arial" w:cs="Arial" w:eastAsia="Arial" w:hAnsi="Arial"/>
                <w:sz w:val="4"/>
                <w:szCs w:val="4"/>
                <w:b w:val="1"/>
                <w:bCs w:val="1"/>
                <w:color w:val="auto"/>
              </w:rPr>
              <w:t>Title   Shares</w:t>
            </w: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ind w:left="80"/>
              <w:spacing w:after="0" w:line="75" w:lineRule="exact"/>
              <w:rPr>
                <w:sz w:val="20"/>
                <w:szCs w:val="20"/>
                <w:color w:val="auto"/>
              </w:rPr>
            </w:pPr>
            <w:r>
              <w:rPr>
                <w:rFonts w:ascii="Arial" w:cs="Arial" w:eastAsia="Arial" w:hAnsi="Arial"/>
                <w:sz w:val="8"/>
                <w:szCs w:val="8"/>
                <w:b w:val="1"/>
                <w:bCs w:val="1"/>
                <w:color w:val="auto"/>
              </w:rPr>
              <w:t>Security</w:t>
            </w:r>
          </w:p>
        </w:tc>
        <w:tc>
          <w:tcPr>
            <w:tcW w:w="9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ind w:left="80"/>
              <w:spacing w:after="0" w:line="75" w:lineRule="exact"/>
              <w:rPr>
                <w:sz w:val="20"/>
                <w:szCs w:val="20"/>
                <w:color w:val="auto"/>
              </w:rPr>
            </w:pPr>
            <w:r>
              <w:rPr>
                <w:rFonts w:ascii="Arial" w:cs="Arial" w:eastAsia="Arial" w:hAnsi="Arial"/>
                <w:sz w:val="8"/>
                <w:szCs w:val="8"/>
                <w:b w:val="1"/>
                <w:bCs w:val="1"/>
                <w:color w:val="auto"/>
              </w:rPr>
              <w:t>(A) or</w:t>
            </w:r>
          </w:p>
        </w:tc>
        <w:tc>
          <w:tcPr>
            <w:tcW w:w="3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ind w:left="60"/>
              <w:spacing w:after="0" w:line="75" w:lineRule="exact"/>
              <w:rPr>
                <w:sz w:val="20"/>
                <w:szCs w:val="20"/>
                <w:color w:val="auto"/>
              </w:rPr>
            </w:pPr>
            <w:r>
              <w:rPr>
                <w:rFonts w:ascii="Arial" w:cs="Arial" w:eastAsia="Arial" w:hAnsi="Arial"/>
                <w:sz w:val="8"/>
                <w:szCs w:val="8"/>
                <w:b w:val="1"/>
                <w:bCs w:val="1"/>
                <w:color w:val="auto"/>
              </w:rPr>
              <w:t>Security (Instr. 3</w:t>
            </w:r>
          </w:p>
        </w:tc>
        <w:tc>
          <w:tcPr>
            <w:tcW w:w="76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ind w:left="20"/>
              <w:spacing w:after="0" w:line="75" w:lineRule="exact"/>
              <w:rPr>
                <w:sz w:val="20"/>
                <w:szCs w:val="20"/>
                <w:color w:val="auto"/>
              </w:rPr>
            </w:pPr>
            <w:r>
              <w:rPr>
                <w:rFonts w:ascii="Arial" w:cs="Arial" w:eastAsia="Arial" w:hAnsi="Arial"/>
                <w:sz w:val="8"/>
                <w:szCs w:val="8"/>
                <w:b w:val="1"/>
                <w:bCs w:val="1"/>
                <w:color w:val="auto"/>
              </w:rPr>
              <w:t>Following</w:t>
            </w:r>
          </w:p>
        </w:tc>
        <w:tc>
          <w:tcPr>
            <w:tcW w:w="760" w:type="dxa"/>
            <w:vAlign w:val="bottom"/>
            <w:tcBorders>
              <w:bottom w:val="single" w:sz="8" w:color="2C2C2C"/>
            </w:tcBorders>
          </w:tcPr>
          <w:p>
            <w:pPr>
              <w:ind w:left="60"/>
              <w:spacing w:after="0" w:line="75" w:lineRule="exact"/>
              <w:rPr>
                <w:sz w:val="20"/>
                <w:szCs w:val="20"/>
                <w:color w:val="auto"/>
              </w:rPr>
            </w:pPr>
            <w:r>
              <w:rPr>
                <w:rFonts w:ascii="Arial" w:cs="Arial" w:eastAsia="Arial" w:hAnsi="Arial"/>
                <w:sz w:val="8"/>
                <w:szCs w:val="8"/>
                <w:b w:val="1"/>
                <w:bCs w:val="1"/>
                <w:color w:val="auto"/>
              </w:rPr>
              <w:t>(I) (Instr. 4)</w:t>
            </w: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0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Explanation of Responses:</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and 4)</w:t>
            </w:r>
          </w:p>
        </w:tc>
        <w:tc>
          <w:tcPr>
            <w:tcW w:w="760" w:type="dxa"/>
            <w:vAlign w:val="bottom"/>
          </w:tcPr>
          <w:p>
            <w:pPr>
              <w:spacing w:after="0"/>
              <w:rPr>
                <w:sz w:val="13"/>
                <w:szCs w:val="13"/>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ind w:left="80"/>
              <w:spacing w:after="0" w:line="95" w:lineRule="exact"/>
              <w:rPr>
                <w:sz w:val="20"/>
                <w:szCs w:val="20"/>
                <w:color w:val="auto"/>
              </w:rPr>
            </w:pPr>
            <w:r>
              <w:rPr>
                <w:rFonts w:ascii="Arial" w:cs="Arial" w:eastAsia="Arial" w:hAnsi="Arial"/>
                <w:sz w:val="10"/>
                <w:szCs w:val="10"/>
                <w:b w:val="1"/>
                <w:bCs w:val="1"/>
                <w:color w:val="auto"/>
              </w:rPr>
              <w:t>of (D)</w:t>
            </w: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Transaction(s)</w:t>
            </w: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40" w:type="dxa"/>
            <w:vAlign w:val="bottom"/>
            <w:gridSpan w:val="12"/>
          </w:tcPr>
          <w:p>
            <w:pPr>
              <w:ind w:left="20"/>
              <w:spacing w:after="0" w:line="108" w:lineRule="exact"/>
              <w:rPr>
                <w:sz w:val="20"/>
                <w:szCs w:val="20"/>
                <w:color w:val="auto"/>
              </w:rPr>
            </w:pPr>
            <w:r>
              <w:rPr>
                <w:rFonts w:ascii="Arial" w:cs="Arial" w:eastAsia="Arial" w:hAnsi="Arial"/>
                <w:sz w:val="12"/>
                <w:szCs w:val="12"/>
                <w:color w:val="008000"/>
              </w:rPr>
              <w:t>1. The sales reported in this Form 4 were effected pursuant to a Rule 10b5-1 trading plan adopted by the reporting person on June 8, 2007.</w:t>
            </w:r>
          </w:p>
        </w:tc>
        <w:tc>
          <w:tcPr>
            <w:tcW w:w="760" w:type="dxa"/>
            <w:vAlign w:val="bottom"/>
          </w:tcPr>
          <w:p>
            <w:pPr>
              <w:spacing w:after="0"/>
              <w:rPr>
                <w:sz w:val="9"/>
                <w:szCs w:val="9"/>
                <w:color w:val="auto"/>
              </w:rPr>
            </w:pPr>
          </w:p>
        </w:tc>
        <w:tc>
          <w:tcPr>
            <w:tcW w:w="9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gridSpan w:val="2"/>
          </w:tcPr>
          <w:p>
            <w:pPr>
              <w:ind w:left="80"/>
              <w:spacing w:after="0" w:line="53" w:lineRule="exact"/>
              <w:rPr>
                <w:sz w:val="20"/>
                <w:szCs w:val="20"/>
                <w:color w:val="auto"/>
              </w:rPr>
            </w:pPr>
            <w:r>
              <w:rPr>
                <w:rFonts w:ascii="Arial" w:cs="Arial" w:eastAsia="Arial" w:hAnsi="Arial"/>
                <w:sz w:val="6"/>
                <w:szCs w:val="6"/>
                <w:b w:val="1"/>
                <w:bCs w:val="1"/>
                <w:color w:val="auto"/>
              </w:rPr>
              <w:t>(Instr. 3, 4</w:t>
            </w: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4780"/>
        <w:spacing w:after="0" w:line="210" w:lineRule="auto"/>
        <w:rPr>
          <w:sz w:val="20"/>
          <w:szCs w:val="20"/>
          <w:color w:val="auto"/>
        </w:rPr>
      </w:pPr>
      <w:r>
        <w:rPr>
          <w:rFonts w:ascii="Arial" w:cs="Arial" w:eastAsia="Arial" w:hAnsi="Arial"/>
          <w:sz w:val="3"/>
          <w:szCs w:val="3"/>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388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2388235"/>
                    </a:xfrm>
                    <a:prstGeom prst="rect">
                      <a:avLst/>
                    </a:prstGeom>
                    <a:noFill/>
                  </pic:spPr>
                </pic:pic>
              </a:graphicData>
            </a:graphic>
          </wp:anchor>
        </w:drawing>
        <w:t>and 5)</w:t>
      </w:r>
    </w:p>
    <w:p>
      <w:pPr>
        <w:ind w:left="40"/>
        <w:spacing w:after="0"/>
        <w:rPr>
          <w:sz w:val="20"/>
          <w:szCs w:val="20"/>
          <w:color w:val="auto"/>
        </w:rPr>
      </w:pPr>
      <w:r>
        <w:rPr>
          <w:rFonts w:ascii="Arial" w:cs="Arial" w:eastAsia="Arial" w:hAnsi="Arial"/>
          <w:sz w:val="12"/>
          <w:szCs w:val="12"/>
          <w:color w:val="008000"/>
        </w:rPr>
        <w:t>2. A Form 4 filed by the Reporting Person on September 6, 2007 incorrectly stated the amount of common stock sold on September 4, 2007 by the Reporting Person. An amendment to that Form 4 has been</w:t>
      </w:r>
    </w:p>
    <w:tbl>
      <w:tblPr>
        <w:tblLayout w:type="fixed"/>
        <w:tblInd w:w="20" w:type="dxa"/>
        <w:tblCellMar>
          <w:top w:w="0" w:type="dxa"/>
          <w:left w:w="0" w:type="dxa"/>
          <w:bottom w:w="0" w:type="dxa"/>
          <w:right w:w="0" w:type="dxa"/>
        </w:tblCellMar>
      </w:tblPr>
      <w:tr>
        <w:trPr>
          <w:trHeight w:val="131"/>
        </w:trPr>
        <w:tc>
          <w:tcPr>
            <w:tcW w:w="11380" w:type="dxa"/>
            <w:vAlign w:val="bottom"/>
            <w:gridSpan w:val="14"/>
          </w:tcPr>
          <w:p>
            <w:pPr>
              <w:ind w:left="20"/>
              <w:spacing w:after="0" w:line="131" w:lineRule="exact"/>
              <w:rPr>
                <w:sz w:val="20"/>
                <w:szCs w:val="20"/>
                <w:color w:val="auto"/>
              </w:rPr>
            </w:pPr>
            <w:r>
              <w:rPr>
                <w:rFonts w:ascii="Arial" w:cs="Arial" w:eastAsia="Arial" w:hAnsi="Arial"/>
                <w:sz w:val="14"/>
                <w:szCs w:val="14"/>
                <w:color w:val="008000"/>
                <w:w w:val="87"/>
              </w:rPr>
              <w:t>filed with the SEC to report the correct number of common stock sold (a lower number) and, correspondingly, corrects the number of common stock beneficially owned by the Reporting Person after such sales.</w:t>
            </w:r>
          </w:p>
        </w:tc>
        <w:tc>
          <w:tcPr>
            <w:tcW w:w="0" w:type="dxa"/>
            <w:vAlign w:val="bottom"/>
          </w:tcPr>
          <w:p>
            <w:pPr>
              <w:spacing w:after="0"/>
              <w:rPr>
                <w:sz w:val="1"/>
                <w:szCs w:val="1"/>
                <w:color w:val="auto"/>
              </w:rPr>
            </w:pPr>
          </w:p>
        </w:tc>
      </w:tr>
      <w:tr>
        <w:trPr>
          <w:trHeight w:val="81"/>
        </w:trPr>
        <w:tc>
          <w:tcPr>
            <w:tcW w:w="4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20" w:type="dxa"/>
            <w:vAlign w:val="bottom"/>
            <w:gridSpan w:val="3"/>
          </w:tcPr>
          <w:p>
            <w:pPr>
              <w:ind w:left="100"/>
              <w:spacing w:after="0" w:line="81" w:lineRule="exact"/>
              <w:rPr>
                <w:sz w:val="20"/>
                <w:szCs w:val="20"/>
                <w:color w:val="auto"/>
              </w:rPr>
            </w:pPr>
            <w:r>
              <w:rPr>
                <w:rFonts w:ascii="Arial" w:cs="Arial" w:eastAsia="Arial" w:hAnsi="Arial"/>
                <w:sz w:val="9"/>
                <w:szCs w:val="9"/>
                <w:b w:val="1"/>
                <w:bCs w:val="1"/>
                <w:color w:val="auto"/>
              </w:rPr>
              <w:t>Amount</w:t>
            </w: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1380" w:type="dxa"/>
            <w:vAlign w:val="bottom"/>
            <w:gridSpan w:val="14"/>
          </w:tcPr>
          <w:p>
            <w:pPr>
              <w:ind w:left="20"/>
              <w:spacing w:after="0" w:line="68" w:lineRule="exact"/>
              <w:rPr>
                <w:sz w:val="20"/>
                <w:szCs w:val="20"/>
                <w:color w:val="auto"/>
              </w:rPr>
            </w:pPr>
            <w:r>
              <w:rPr>
                <w:rFonts w:ascii="Arial" w:cs="Arial" w:eastAsia="Arial" w:hAnsi="Arial"/>
                <w:sz w:val="7"/>
                <w:szCs w:val="7"/>
                <w:color w:val="008000"/>
              </w:rPr>
              <w:t>Since the Reporting Person sold less common stock on September 4, 2007 than initially reported on its Form 4 on September 6, 2007, after the correction, there is a correlative increase in the reported number</w:t>
            </w:r>
          </w:p>
        </w:tc>
        <w:tc>
          <w:tcPr>
            <w:tcW w:w="0" w:type="dxa"/>
            <w:vAlign w:val="bottom"/>
          </w:tcPr>
          <w:p>
            <w:pPr>
              <w:spacing w:after="0"/>
              <w:rPr>
                <w:sz w:val="1"/>
                <w:szCs w:val="1"/>
                <w:color w:val="auto"/>
              </w:rPr>
            </w:pPr>
          </w:p>
        </w:tc>
      </w:tr>
      <w:tr>
        <w:trPr>
          <w:trHeight w:val="68"/>
        </w:trPr>
        <w:tc>
          <w:tcPr>
            <w:tcW w:w="46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20" w:type="dxa"/>
            <w:vAlign w:val="bottom"/>
            <w:gridSpan w:val="3"/>
          </w:tcPr>
          <w:p>
            <w:pPr>
              <w:ind w:left="100"/>
              <w:spacing w:after="0" w:line="68" w:lineRule="exact"/>
              <w:rPr>
                <w:sz w:val="20"/>
                <w:szCs w:val="20"/>
                <w:color w:val="auto"/>
              </w:rPr>
            </w:pPr>
            <w:r>
              <w:rPr>
                <w:rFonts w:ascii="Arial" w:cs="Arial" w:eastAsia="Arial" w:hAnsi="Arial"/>
                <w:sz w:val="7"/>
                <w:szCs w:val="7"/>
                <w:b w:val="1"/>
                <w:bCs w:val="1"/>
                <w:color w:val="auto"/>
              </w:rPr>
              <w:t>or</w:t>
            </w: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1380" w:type="dxa"/>
            <w:vAlign w:val="bottom"/>
            <w:gridSpan w:val="14"/>
          </w:tcPr>
          <w:p>
            <w:pPr>
              <w:ind w:left="20"/>
              <w:spacing w:after="0" w:line="81" w:lineRule="exact"/>
              <w:rPr>
                <w:sz w:val="20"/>
                <w:szCs w:val="20"/>
                <w:color w:val="auto"/>
              </w:rPr>
            </w:pPr>
            <w:r>
              <w:rPr>
                <w:rFonts w:ascii="Arial" w:cs="Arial" w:eastAsia="Arial" w:hAnsi="Arial"/>
                <w:sz w:val="9"/>
                <w:szCs w:val="9"/>
                <w:color w:val="008000"/>
              </w:rPr>
              <w:t>of common stock beneficially owned by the Reporting Person. Accordingly, this Amendment corrects the number of common stock reported as beneficially owned by the Reporting Person after the sale</w:t>
            </w:r>
          </w:p>
        </w:tc>
        <w:tc>
          <w:tcPr>
            <w:tcW w:w="0" w:type="dxa"/>
            <w:vAlign w:val="bottom"/>
          </w:tcPr>
          <w:p>
            <w:pPr>
              <w:spacing w:after="0"/>
              <w:rPr>
                <w:sz w:val="1"/>
                <w:szCs w:val="1"/>
                <w:color w:val="auto"/>
              </w:rPr>
            </w:pPr>
          </w:p>
        </w:tc>
      </w:tr>
      <w:tr>
        <w:trPr>
          <w:trHeight w:val="65"/>
        </w:trPr>
        <w:tc>
          <w:tcPr>
            <w:tcW w:w="4600" w:type="dxa"/>
            <w:vAlign w:val="bottom"/>
            <w:vMerge w:val="restart"/>
          </w:tcPr>
          <w:p>
            <w:pPr>
              <w:ind w:left="20"/>
              <w:spacing w:after="0"/>
              <w:rPr>
                <w:sz w:val="20"/>
                <w:szCs w:val="20"/>
                <w:color w:val="auto"/>
              </w:rPr>
            </w:pPr>
            <w:r>
              <w:rPr>
                <w:rFonts w:ascii="Arial" w:cs="Arial" w:eastAsia="Arial" w:hAnsi="Arial"/>
                <w:sz w:val="14"/>
                <w:szCs w:val="14"/>
                <w:color w:val="008000"/>
                <w:w w:val="89"/>
              </w:rPr>
              <w:t>transactions executed on September 5, 2007 and reported on September 6, 2007.</w:t>
            </w: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20" w:type="dxa"/>
            <w:vAlign w:val="bottom"/>
            <w:gridSpan w:val="3"/>
          </w:tcPr>
          <w:p>
            <w:pPr>
              <w:ind w:left="100"/>
              <w:spacing w:after="0" w:line="66" w:lineRule="exact"/>
              <w:rPr>
                <w:sz w:val="20"/>
                <w:szCs w:val="20"/>
                <w:color w:val="auto"/>
              </w:rPr>
            </w:pPr>
            <w:r>
              <w:rPr>
                <w:rFonts w:ascii="Arial" w:cs="Arial" w:eastAsia="Arial" w:hAnsi="Arial"/>
                <w:sz w:val="7"/>
                <w:szCs w:val="7"/>
                <w:b w:val="1"/>
                <w:bCs w:val="1"/>
                <w:color w:val="auto"/>
              </w:rPr>
              <w:t>Number</w:t>
            </w: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460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6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4600" w:type="dxa"/>
            <w:vAlign w:val="bottom"/>
          </w:tcPr>
          <w:p>
            <w:pPr>
              <w:ind w:left="3900"/>
              <w:spacing w:after="0" w:line="124" w:lineRule="exact"/>
              <w:rPr>
                <w:sz w:val="20"/>
                <w:szCs w:val="20"/>
                <w:color w:val="auto"/>
              </w:rPr>
            </w:pPr>
            <w:r>
              <w:rPr>
                <w:rFonts w:ascii="Arial" w:cs="Arial" w:eastAsia="Arial" w:hAnsi="Arial"/>
                <w:sz w:val="12"/>
                <w:szCs w:val="12"/>
                <w:b w:val="1"/>
                <w:bCs w:val="1"/>
                <w:color w:val="auto"/>
              </w:rPr>
              <w:t>Code  V</w:t>
            </w:r>
          </w:p>
        </w:tc>
        <w:tc>
          <w:tcPr>
            <w:tcW w:w="820" w:type="dxa"/>
            <w:vAlign w:val="bottom"/>
          </w:tcPr>
          <w:p>
            <w:pPr>
              <w:ind w:left="160"/>
              <w:spacing w:after="0" w:line="124" w:lineRule="exact"/>
              <w:rPr>
                <w:sz w:val="20"/>
                <w:szCs w:val="20"/>
                <w:color w:val="auto"/>
              </w:rPr>
            </w:pPr>
            <w:r>
              <w:rPr>
                <w:rFonts w:ascii="Arial" w:cs="Arial" w:eastAsia="Arial" w:hAnsi="Arial"/>
                <w:sz w:val="12"/>
                <w:szCs w:val="12"/>
                <w:b w:val="1"/>
                <w:bCs w:val="1"/>
                <w:color w:val="auto"/>
              </w:rPr>
              <w:t>(A)   (D)</w:t>
            </w:r>
          </w:p>
        </w:tc>
        <w:tc>
          <w:tcPr>
            <w:tcW w:w="860" w:type="dxa"/>
            <w:vAlign w:val="bottom"/>
          </w:tcPr>
          <w:p>
            <w:pPr>
              <w:ind w:left="120"/>
              <w:spacing w:after="0" w:line="124" w:lineRule="exact"/>
              <w:rPr>
                <w:sz w:val="20"/>
                <w:szCs w:val="20"/>
                <w:color w:val="auto"/>
              </w:rPr>
            </w:pPr>
            <w:r>
              <w:rPr>
                <w:rFonts w:ascii="Arial" w:cs="Arial" w:eastAsia="Arial" w:hAnsi="Arial"/>
                <w:sz w:val="12"/>
                <w:szCs w:val="12"/>
                <w:b w:val="1"/>
                <w:bCs w:val="1"/>
                <w:color w:val="auto"/>
              </w:rPr>
              <w:t>Exercisable</w:t>
            </w:r>
          </w:p>
        </w:tc>
        <w:tc>
          <w:tcPr>
            <w:tcW w:w="56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0"/>
                <w:szCs w:val="10"/>
                <w:color w:val="auto"/>
              </w:rPr>
            </w:pPr>
          </w:p>
        </w:tc>
        <w:tc>
          <w:tcPr>
            <w:tcW w:w="600" w:type="dxa"/>
            <w:vAlign w:val="bottom"/>
            <w:gridSpan w:val="2"/>
          </w:tcPr>
          <w:p>
            <w:pPr>
              <w:ind w:left="240"/>
              <w:spacing w:after="0" w:line="124" w:lineRule="exact"/>
              <w:rPr>
                <w:sz w:val="20"/>
                <w:szCs w:val="20"/>
                <w:color w:val="auto"/>
              </w:rPr>
            </w:pPr>
            <w:r>
              <w:rPr>
                <w:rFonts w:ascii="Arial" w:cs="Arial" w:eastAsia="Arial" w:hAnsi="Arial"/>
                <w:sz w:val="12"/>
                <w:szCs w:val="12"/>
                <w:b w:val="1"/>
                <w:bCs w:val="1"/>
                <w:color w:val="auto"/>
              </w:rPr>
              <w:t>Title</w:t>
            </w:r>
          </w:p>
        </w:tc>
        <w:tc>
          <w:tcPr>
            <w:tcW w:w="1620" w:type="dxa"/>
            <w:vAlign w:val="bottom"/>
            <w:gridSpan w:val="3"/>
          </w:tcPr>
          <w:p>
            <w:pPr>
              <w:ind w:left="100"/>
              <w:spacing w:after="0" w:line="124" w:lineRule="exact"/>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60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140" w:type="dxa"/>
            <w:vAlign w:val="bottom"/>
            <w:gridSpan w:val="3"/>
            <w:vMerge w:val="restart"/>
          </w:tcPr>
          <w:p>
            <w:pPr>
              <w:spacing w:after="0" w:line="88" w:lineRule="exact"/>
              <w:rPr>
                <w:sz w:val="20"/>
                <w:szCs w:val="20"/>
                <w:color w:val="auto"/>
              </w:rPr>
            </w:pPr>
            <w:r>
              <w:rPr>
                <w:rFonts w:ascii="Arial" w:cs="Arial" w:eastAsia="Arial" w:hAnsi="Arial"/>
                <w:sz w:val="10"/>
                <w:szCs w:val="10"/>
                <w:color w:val="0000FF"/>
                <w:highlight w:val="white"/>
              </w:rPr>
              <w:t>/s/ Carl A. Valenstein, attorney</w:t>
            </w:r>
          </w:p>
        </w:tc>
        <w:tc>
          <w:tcPr>
            <w:tcW w:w="2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780" w:type="dxa"/>
            <w:vAlign w:val="bottom"/>
            <w:vMerge w:val="restart"/>
          </w:tcPr>
          <w:p>
            <w:pPr>
              <w:spacing w:after="0" w:line="202" w:lineRule="exact"/>
              <w:rPr>
                <w:sz w:val="20"/>
                <w:szCs w:val="20"/>
                <w:color w:val="auto"/>
              </w:rPr>
            </w:pPr>
            <w:r>
              <w:rPr>
                <w:rFonts w:ascii="Arial" w:cs="Arial" w:eastAsia="Arial" w:hAnsi="Arial"/>
                <w:sz w:val="18"/>
                <w:szCs w:val="18"/>
                <w:color w:val="0000FF"/>
                <w:highlight w:val="white"/>
                <w:w w:val="84"/>
              </w:rPr>
              <w:t>09/14/2007</w:t>
            </w:r>
          </w:p>
        </w:tc>
        <w:tc>
          <w:tcPr>
            <w:tcW w:w="20" w:type="dxa"/>
            <w:vAlign w:val="bottom"/>
            <w:tcBorders>
              <w:bottom w:val="single" w:sz="8" w:color="808080"/>
            </w:tcBorders>
          </w:tcPr>
          <w:p>
            <w:pPr>
              <w:spacing w:after="0"/>
              <w:rPr>
                <w:sz w:val="7"/>
                <w:szCs w:val="7"/>
                <w:color w:val="auto"/>
              </w:rPr>
            </w:pPr>
          </w:p>
        </w:tc>
        <w:tc>
          <w:tcPr>
            <w:tcW w:w="14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Borders>
              <w:bottom w:val="single" w:sz="8" w:color="auto"/>
            </w:tcBorders>
            <w:gridSpan w:val="3"/>
            <w:vMerge w:val="continue"/>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46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7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Borders>
              <w:bottom w:val="single" w:sz="8" w:color="auto"/>
            </w:tcBorders>
            <w:gridSpan w:val="2"/>
          </w:tcPr>
          <w:p>
            <w:pPr>
              <w:spacing w:after="0" w:line="95" w:lineRule="exact"/>
              <w:rPr>
                <w:sz w:val="20"/>
                <w:szCs w:val="20"/>
                <w:color w:val="auto"/>
              </w:rPr>
            </w:pPr>
            <w:r>
              <w:rPr>
                <w:rFonts w:ascii="Arial" w:cs="Arial" w:eastAsia="Arial" w:hAnsi="Arial"/>
                <w:sz w:val="10"/>
                <w:szCs w:val="10"/>
                <w:color w:val="0000FF"/>
              </w:rPr>
              <w:t>in fact</w:t>
            </w:r>
          </w:p>
        </w:tc>
        <w:tc>
          <w:tcPr>
            <w:tcW w:w="1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4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40" w:type="dxa"/>
            <w:vAlign w:val="bottom"/>
            <w:gridSpan w:val="6"/>
          </w:tcPr>
          <w:p>
            <w:pPr>
              <w:spacing w:after="0"/>
              <w:rPr>
                <w:sz w:val="20"/>
                <w:szCs w:val="20"/>
                <w:color w:val="auto"/>
              </w:rPr>
            </w:pPr>
            <w:r>
              <w:rPr>
                <w:rFonts w:ascii="Arial" w:cs="Arial" w:eastAsia="Arial" w:hAnsi="Arial"/>
                <w:sz w:val="14"/>
                <w:szCs w:val="14"/>
                <w:color w:val="auto"/>
              </w:rPr>
              <w:t>** Signature of Reporting Person</w:t>
            </w:r>
          </w:p>
        </w:tc>
        <w:tc>
          <w:tcPr>
            <w:tcW w:w="2300" w:type="dxa"/>
            <w:vAlign w:val="bottom"/>
            <w:gridSpan w:val="4"/>
          </w:tcPr>
          <w:p>
            <w:pPr>
              <w:ind w:left="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1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80891"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2019-12-16T11:32:32Z</dcterms:created>
  <dcterms:modified xsi:type="dcterms:W3CDTF">2019-12-16T11:32:32Z</dcterms:modified>
</cp:coreProperties>
</file>