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GAITHERSBURG MD</w:t>
            </w:r>
          </w:p>
        </w:tc>
        <w:tc>
          <w:tcPr>
            <w:tcW w:w="1260" w:type="dxa"/>
            <w:vAlign w:val="bottom"/>
          </w:tcPr>
          <w:p>
            <w:pPr>
              <w:ind w:left="80"/>
              <w:spacing w:after="0"/>
              <w:rPr>
                <w:sz w:val="20"/>
                <w:szCs w:val="20"/>
                <w:color w:val="auto"/>
              </w:rPr>
            </w:pPr>
            <w:r>
              <w:rPr>
                <w:rFonts w:ascii="Arial" w:cs="Arial" w:eastAsia="Arial" w:hAnsi="Arial"/>
                <w:sz w:val="18"/>
                <w:szCs w:val="18"/>
                <w:color w:val="0000FF"/>
              </w:rPr>
              <w:t>20879</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09/12/2017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1,453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1,603,763</w:t>
            </w:r>
          </w:p>
        </w:tc>
        <w:tc>
          <w:tcPr>
            <w:tcW w:w="92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09/14/2017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23,547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1,580,216</w:t>
            </w:r>
          </w:p>
        </w:tc>
        <w:tc>
          <w:tcPr>
            <w:tcW w:w="92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4,344,250</w:t>
            </w:r>
            <w:r>
              <w:rPr>
                <w:rFonts w:ascii="Arial" w:cs="Arial" w:eastAsia="Arial" w:hAnsi="Arial"/>
                <w:sz w:val="22"/>
                <w:szCs w:val="22"/>
                <w:color w:val="008000"/>
                <w:w w:val="85"/>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1,524,155</w:t>
            </w:r>
            <w:r>
              <w:rPr>
                <w:rFonts w:ascii="Arial" w:cs="Arial" w:eastAsia="Arial" w:hAnsi="Arial"/>
                <w:sz w:val="22"/>
                <w:szCs w:val="22"/>
                <w:color w:val="008000"/>
                <w:w w:val="85"/>
                <w:vertAlign w:val="superscript"/>
              </w:rPr>
              <w:t>(3)</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Biovac,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0"/>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All sales listed on this Form 4 were made by Mr. El-Hibri pursuant to a trading plan adopted on February 28, 2017 that is intended to comply with Rule 10b5-1(c) under the Exchange Act.</w:t>
      </w:r>
    </w:p>
    <w:p>
      <w:pPr>
        <w:spacing w:after="0" w:line="64" w:lineRule="exact"/>
        <w:rPr>
          <w:rFonts w:ascii="Arial" w:cs="Arial" w:eastAsia="Arial" w:hAnsi="Arial"/>
          <w:sz w:val="12"/>
          <w:szCs w:val="12"/>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individually, and Mr. and Mrs. El-Hibri, as tenants by the entirety, collectively hold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Carl A. Valenstein, attorney- </w:t>
      </w:r>
      <w:r>
        <w:rPr>
          <w:rFonts w:ascii="Arial" w:cs="Arial" w:eastAsia="Arial" w:hAnsi="Arial"/>
          <w:sz w:val="35"/>
          <w:szCs w:val="35"/>
          <w:color w:val="0000FF"/>
          <w:vertAlign w:val="subscript"/>
        </w:rPr>
        <w:t>09/14/2017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2019-12-04T01:33:35Z</dcterms:created>
  <dcterms:modified xsi:type="dcterms:W3CDTF">2019-12-04T01:33:35Z</dcterms:modified>
</cp:coreProperties>
</file>