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879"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Michigan Biologic Products, Inc.</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5723 DELTA RIVER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09/07/2007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3" w:type="dxa"/>
        <w:tblCellMar>
          <w:top w:w="0" w:type="dxa"/>
          <w:left w:w="0" w:type="dxa"/>
          <w:bottom w:w="0" w:type="dxa"/>
          <w:right w:w="0" w:type="dxa"/>
        </w:tblCellMar>
      </w:tblPr>
      <w:tr>
        <w:trPr>
          <w:trHeight w:val="162"/>
        </w:trPr>
        <w:tc>
          <w:tcPr>
            <w:tcW w:w="1140" w:type="dxa"/>
            <w:vAlign w:val="bottom"/>
          </w:tcPr>
          <w:p>
            <w:pPr>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14"/>
                <w:szCs w:val="14"/>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40" w:type="dxa"/>
            <w:vAlign w:val="bottom"/>
          </w:tcPr>
          <w:p>
            <w:pPr>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4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4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383"/>
        <w:spacing w:after="0"/>
        <w:rPr>
          <w:sz w:val="20"/>
          <w:szCs w:val="20"/>
          <w:color w:val="auto"/>
        </w:rPr>
      </w:pPr>
      <w:r>
        <w:rPr>
          <w:rFonts w:ascii="Arial" w:cs="Arial" w:eastAsia="Arial" w:hAnsi="Arial"/>
          <w:sz w:val="16"/>
          <w:szCs w:val="16"/>
          <w:color w:val="0000FF"/>
        </w:rPr>
        <w:t>Member 13(d) group owning &gt;10%</w:t>
      </w:r>
    </w:p>
    <w:p>
      <w:pPr>
        <w:spacing w:after="0" w:line="330" w:lineRule="exact"/>
        <w:rPr>
          <w:sz w:val="24"/>
          <w:szCs w:val="24"/>
          <w:color w:val="auto"/>
        </w:rPr>
      </w:pPr>
    </w:p>
    <w:p>
      <w:pPr>
        <w:sectPr>
          <w:pgSz w:w="11900" w:h="16838" w:orient="portrait"/>
          <w:cols w:equalWidth="0" w:num="3">
            <w:col w:w="3360" w:space="720"/>
            <w:col w:w="3257" w:space="720"/>
            <w:col w:w="3363"/>
          </w:cols>
          <w:pgMar w:left="240" w:top="226" w:right="239" w:bottom="879" w:gutter="0" w:footer="0" w:header="0"/>
          <w:type w:val="continuous"/>
        </w:sectPr>
      </w:pPr>
    </w:p>
    <w:tbl>
      <w:tblPr>
        <w:tblLayout w:type="fixed"/>
        <w:tblInd w:w="0" w:type="dxa"/>
        <w:tblCellMar>
          <w:top w:w="0" w:type="dxa"/>
          <w:left w:w="0" w:type="dxa"/>
          <w:bottom w:w="0" w:type="dxa"/>
          <w:right w:w="0" w:type="dxa"/>
        </w:tblCellMar>
      </w:tblP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Borders>
              <w:bottom w:val="single" w:sz="8" w:color="9A9A9A"/>
            </w:tcBorders>
          </w:tcPr>
          <w:p>
            <w:pPr>
              <w:spacing w:after="0"/>
              <w:rPr>
                <w:sz w:val="4"/>
                <w:szCs w:val="4"/>
                <w:color w:val="auto"/>
              </w:rPr>
            </w:pPr>
          </w:p>
        </w:tc>
        <w:tc>
          <w:tcPr>
            <w:tcW w:w="800" w:type="dxa"/>
            <w:vAlign w:val="bottom"/>
            <w:tcBorders>
              <w:bottom w:val="single" w:sz="8" w:color="9A9A9A"/>
            </w:tcBorders>
          </w:tcPr>
          <w:p>
            <w:pPr>
              <w:spacing w:after="0"/>
              <w:rPr>
                <w:sz w:val="4"/>
                <w:szCs w:val="4"/>
                <w:color w:val="auto"/>
              </w:rPr>
            </w:pPr>
          </w:p>
        </w:tc>
        <w:tc>
          <w:tcPr>
            <w:tcW w:w="1820" w:type="dxa"/>
            <w:vAlign w:val="bottom"/>
            <w:tcBorders>
              <w:bottom w:val="single" w:sz="8" w:color="9A9A9A"/>
            </w:tcBorders>
          </w:tcPr>
          <w:p>
            <w:pPr>
              <w:spacing w:after="0"/>
              <w:rPr>
                <w:sz w:val="4"/>
                <w:szCs w:val="4"/>
                <w:color w:val="auto"/>
              </w:rPr>
            </w:pPr>
          </w:p>
        </w:tc>
        <w:tc>
          <w:tcPr>
            <w:tcW w:w="3860" w:type="dxa"/>
            <w:vAlign w:val="bottom"/>
            <w:gridSpan w:val="5"/>
            <w:vMerge w:val="restart"/>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40" w:type="dxa"/>
            <w:vAlign w:val="bottom"/>
            <w:gridSpan w:val="5"/>
            <w:vMerge w:val="restart"/>
          </w:tcPr>
          <w:p>
            <w:pPr>
              <w:ind w:left="2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20" w:type="dxa"/>
            <w:vAlign w:val="bottom"/>
          </w:tcPr>
          <w:p>
            <w:pPr>
              <w:spacing w:after="0"/>
              <w:rPr>
                <w:sz w:val="7"/>
                <w:szCs w:val="7"/>
                <w:color w:val="auto"/>
              </w:rPr>
            </w:pPr>
          </w:p>
        </w:tc>
        <w:tc>
          <w:tcPr>
            <w:tcW w:w="3860" w:type="dxa"/>
            <w:vAlign w:val="bottom"/>
            <w:gridSpan w:val="5"/>
            <w:vMerge w:val="continue"/>
          </w:tcPr>
          <w:p>
            <w:pPr>
              <w:spacing w:after="0"/>
              <w:rPr>
                <w:sz w:val="7"/>
                <w:szCs w:val="7"/>
                <w:color w:val="auto"/>
              </w:rPr>
            </w:pPr>
          </w:p>
        </w:tc>
        <w:tc>
          <w:tcPr>
            <w:tcW w:w="364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6"/>
                <w:szCs w:val="16"/>
                <w:color w:val="auto"/>
              </w:rPr>
            </w:pPr>
          </w:p>
        </w:tc>
        <w:tc>
          <w:tcPr>
            <w:tcW w:w="3540" w:type="dxa"/>
            <w:vAlign w:val="bottom"/>
            <w:gridSpan w:val="3"/>
          </w:tcPr>
          <w:p>
            <w:pPr>
              <w:ind w:left="1980"/>
              <w:spacing w:after="0" w:line="189" w:lineRule="exact"/>
              <w:rPr>
                <w:sz w:val="20"/>
                <w:szCs w:val="20"/>
                <w:color w:val="auto"/>
              </w:rPr>
            </w:pPr>
            <w:r>
              <w:rPr>
                <w:rFonts w:ascii="Arial" w:cs="Arial" w:eastAsia="Arial" w:hAnsi="Arial"/>
                <w:sz w:val="18"/>
                <w:szCs w:val="18"/>
                <w:color w:val="0000FF"/>
              </w:rPr>
              <w:t>09/10/2007</w:t>
            </w: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ind w:left="280"/>
              <w:spacing w:after="0"/>
              <w:rPr>
                <w:sz w:val="20"/>
                <w:szCs w:val="20"/>
                <w:color w:val="auto"/>
              </w:rPr>
            </w:pPr>
            <w:r>
              <w:rPr>
                <w:rFonts w:ascii="Arial" w:cs="Arial" w:eastAsia="Arial" w:hAnsi="Arial"/>
                <w:sz w:val="14"/>
                <w:szCs w:val="14"/>
                <w:color w:val="auto"/>
              </w:rPr>
              <w:t>Line)</w:t>
            </w:r>
          </w:p>
        </w:tc>
        <w:tc>
          <w:tcPr>
            <w:tcW w:w="1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LANSING</w:t>
            </w:r>
          </w:p>
        </w:tc>
        <w:tc>
          <w:tcPr>
            <w:tcW w:w="800" w:type="dxa"/>
            <w:vAlign w:val="bottom"/>
          </w:tcPr>
          <w:p>
            <w:pPr>
              <w:ind w:left="100"/>
              <w:spacing w:after="0"/>
              <w:rPr>
                <w:sz w:val="20"/>
                <w:szCs w:val="20"/>
                <w:color w:val="auto"/>
              </w:rPr>
            </w:pPr>
            <w:r>
              <w:rPr>
                <w:rFonts w:ascii="Arial" w:cs="Arial" w:eastAsia="Arial" w:hAnsi="Arial"/>
                <w:sz w:val="18"/>
                <w:szCs w:val="18"/>
                <w:color w:val="0000FF"/>
              </w:rPr>
              <w:t>MI</w:t>
            </w:r>
          </w:p>
        </w:tc>
        <w:tc>
          <w:tcPr>
            <w:tcW w:w="1820" w:type="dxa"/>
            <w:vAlign w:val="bottom"/>
          </w:tcPr>
          <w:p>
            <w:pPr>
              <w:ind w:left="560"/>
              <w:spacing w:after="0"/>
              <w:rPr>
                <w:sz w:val="20"/>
                <w:szCs w:val="20"/>
                <w:color w:val="auto"/>
              </w:rPr>
            </w:pPr>
            <w:r>
              <w:rPr>
                <w:rFonts w:ascii="Arial" w:cs="Arial" w:eastAsia="Arial" w:hAnsi="Arial"/>
                <w:sz w:val="18"/>
                <w:szCs w:val="18"/>
                <w:color w:val="0000FF"/>
              </w:rPr>
              <w:t>48906</w:t>
            </w:r>
          </w:p>
        </w:tc>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640" w:type="dxa"/>
            <w:vAlign w:val="bottom"/>
            <w:gridSpan w:val="5"/>
          </w:tcPr>
          <w:p>
            <w:pPr>
              <w:ind w:left="4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820" w:type="dxa"/>
            <w:vAlign w:val="bottom"/>
            <w:tcBorders>
              <w:bottom w:val="single" w:sz="8" w:color="9A9A9A"/>
            </w:tcBorders>
          </w:tcPr>
          <w:p>
            <w:pPr>
              <w:spacing w:after="0"/>
              <w:rPr>
                <w:sz w:val="13"/>
                <w:szCs w:val="13"/>
                <w:color w:val="auto"/>
              </w:rPr>
            </w:pPr>
          </w:p>
        </w:tc>
        <w:tc>
          <w:tcPr>
            <w:tcW w:w="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980" w:type="dxa"/>
            <w:vAlign w:val="bottom"/>
            <w:gridSpan w:val="4"/>
          </w:tcPr>
          <w:p>
            <w:pPr>
              <w:ind w:left="18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800" w:type="dxa"/>
            <w:vAlign w:val="bottom"/>
            <w:vMerge w:val="restart"/>
          </w:tcPr>
          <w:p>
            <w:pPr>
              <w:ind w:left="100"/>
              <w:spacing w:after="0"/>
              <w:rPr>
                <w:sz w:val="20"/>
                <w:szCs w:val="20"/>
                <w:color w:val="auto"/>
              </w:rPr>
            </w:pPr>
            <w:r>
              <w:rPr>
                <w:rFonts w:ascii="Arial" w:cs="Arial" w:eastAsia="Arial" w:hAnsi="Arial"/>
                <w:sz w:val="14"/>
                <w:szCs w:val="14"/>
                <w:color w:val="auto"/>
              </w:rPr>
              <w:t>(State)</w:t>
            </w:r>
          </w:p>
        </w:tc>
        <w:tc>
          <w:tcPr>
            <w:tcW w:w="2400" w:type="dxa"/>
            <w:vAlign w:val="bottom"/>
            <w:gridSpan w:val="2"/>
            <w:vMerge w:val="restart"/>
          </w:tcPr>
          <w:p>
            <w:pPr>
              <w:ind w:left="560"/>
              <w:spacing w:after="0"/>
              <w:rPr>
                <w:sz w:val="20"/>
                <w:szCs w:val="20"/>
                <w:color w:val="auto"/>
              </w:rPr>
            </w:pPr>
            <w:r>
              <w:rPr>
                <w:rFonts w:ascii="Arial" w:cs="Arial" w:eastAsia="Arial" w:hAnsi="Arial"/>
                <w:sz w:val="14"/>
                <w:szCs w:val="14"/>
                <w:color w:val="auto"/>
              </w:rPr>
              <w:t>(Zip)</w:t>
            </w: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180" w:type="dxa"/>
            <w:vAlign w:val="bottom"/>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2400" w:type="dxa"/>
            <w:vAlign w:val="bottom"/>
            <w:gridSpan w:val="2"/>
            <w:vMerge w:val="continue"/>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5700" w:type="dxa"/>
            <w:vAlign w:val="bottom"/>
            <w:tcBorders>
              <w:bottom w:val="single" w:sz="8" w:color="2C2C2C"/>
            </w:tcBorders>
            <w:gridSpan w:val="7"/>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8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8"/>
          </w:tcPr>
          <w:p>
            <w:pPr>
              <w:ind w:left="28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080" w:type="dxa"/>
            <w:vAlign w:val="bottom"/>
            <w:tcBorders>
              <w:bottom w:val="single" w:sz="8" w:color="2C2C2C"/>
            </w:tcBorders>
            <w:gridSpan w:val="3"/>
          </w:tcPr>
          <w:p>
            <w:pPr>
              <w:spacing w:after="0"/>
              <w:rPr>
                <w:sz w:val="4"/>
                <w:szCs w:val="4"/>
                <w:color w:val="auto"/>
              </w:rPr>
            </w:pPr>
          </w:p>
        </w:tc>
        <w:tc>
          <w:tcPr>
            <w:tcW w:w="24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400" w:type="dxa"/>
            <w:vAlign w:val="bottom"/>
            <w:gridSpan w:val="2"/>
          </w:tcPr>
          <w:p>
            <w:pPr>
              <w:ind w:left="13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10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0" w:type="dxa"/>
            <w:vAlign w:val="bottom"/>
            <w:gridSpan w:val="2"/>
          </w:tcPr>
          <w:p>
            <w:pPr>
              <w:ind w:left="13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0" w:type="dxa"/>
            <w:vAlign w:val="bottom"/>
            <w:gridSpan w:val="2"/>
          </w:tcPr>
          <w:p>
            <w:pPr>
              <w:jc w:val="center"/>
              <w:ind w:left="1195"/>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gridSpan w:val="2"/>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4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09/07/2007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698</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8.21</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1,903,737</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09/07/2007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3,802</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8.22</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1,899,935</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09/07/2007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1,300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8.3</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1,898,635</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09/07/2007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1,400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8.35</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1,897,235</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09/07/2007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8.36</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1,897,135</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09/07/2007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8.37</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1,897,035</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09/07/2007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500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8.41</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1,896,535</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09/07/2007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500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8.42</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1,896,035</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09/07/2007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8.43</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1,895,735</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09/07/2007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4"/>
              </w:rPr>
              <w:t>1,600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8.45</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1,894,135</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09/07/2007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735</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8.46</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1,893,400</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09/07/2007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965</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8.47</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1,892,435</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09/07/2007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979</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8.48</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1,891,456</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09/07/2007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8.49</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1,891,156</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09/07/2007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421</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8.5</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1,890,735</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09/07/2007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400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8.51</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1,890,335</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09/07/2007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700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8.52</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1,889,635</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09/07/2007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500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8.53</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1,889,135</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09/07/2007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400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8.54</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1,888,735</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09/07/2007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700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8.55</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1,888,035</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09/07/2007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500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8.56</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1,887,535</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09/07/2007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8.57</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1,887,335</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09/07/2007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200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8.58</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1,887,135</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09/07/2007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100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8.59</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1,887,035</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97"/>
              </w:rPr>
              <w:t>Common Stock</w:t>
            </w:r>
          </w:p>
        </w:tc>
        <w:tc>
          <w:tcPr>
            <w:tcW w:w="80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2"/>
          </w:tcPr>
          <w:p>
            <w:pPr>
              <w:jc w:val="center"/>
              <w:ind w:left="1195"/>
              <w:spacing w:after="0"/>
              <w:rPr>
                <w:sz w:val="20"/>
                <w:szCs w:val="20"/>
                <w:color w:val="auto"/>
              </w:rPr>
            </w:pPr>
            <w:r>
              <w:rPr>
                <w:rFonts w:ascii="Arial" w:cs="Arial" w:eastAsia="Arial" w:hAnsi="Arial"/>
                <w:sz w:val="18"/>
                <w:szCs w:val="18"/>
                <w:color w:val="0000FF"/>
                <w:w w:val="88"/>
              </w:rPr>
              <w:t>09/07/2007</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600</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D</w:t>
            </w:r>
          </w:p>
        </w:tc>
        <w:tc>
          <w:tcPr>
            <w:tcW w:w="6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color w:val="0000FF"/>
                <w:w w:val="91"/>
              </w:rPr>
              <w:t>8.6</w:t>
            </w:r>
          </w:p>
        </w:tc>
        <w:tc>
          <w:tcPr>
            <w:tcW w:w="11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9"/>
              </w:rPr>
              <w:t>1,886,435</w:t>
            </w:r>
            <w:r>
              <w:rPr>
                <w:rFonts w:ascii="Arial" w:cs="Arial" w:eastAsia="Arial" w:hAnsi="Arial"/>
                <w:sz w:val="22"/>
                <w:szCs w:val="22"/>
                <w:color w:val="008000"/>
                <w:w w:val="99"/>
                <w:vertAlign w:val="superscript"/>
              </w:rPr>
              <w:t>(2)</w:t>
            </w:r>
          </w:p>
        </w:tc>
        <w:tc>
          <w:tcPr>
            <w:tcW w:w="9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ectPr>
          <w:pgSz w:w="11900" w:h="16838" w:orient="portrait"/>
          <w:cols w:equalWidth="0" w:num="1">
            <w:col w:w="11420"/>
          </w:cols>
          <w:pgMar w:left="240" w:top="226" w:right="239" w:bottom="879"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2"/>
                <w:szCs w:val="12"/>
                <w:color w:val="auto"/>
              </w:rPr>
            </w:pP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9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6400" w:type="dxa"/>
            <w:vAlign w:val="bottom"/>
            <w:gridSpan w:val="10"/>
          </w:tcPr>
          <w:p>
            <w:pPr>
              <w:jc w:val="center"/>
              <w:spacing w:after="0" w:line="54" w:lineRule="exact"/>
              <w:rPr>
                <w:sz w:val="20"/>
                <w:szCs w:val="20"/>
                <w:color w:val="auto"/>
              </w:rPr>
            </w:pPr>
            <w:r>
              <w:rPr>
                <w:rFonts w:ascii="Arial" w:cs="Arial" w:eastAsia="Arial" w:hAnsi="Arial"/>
                <w:sz w:val="5"/>
                <w:szCs w:val="5"/>
                <w:b w:val="1"/>
                <w:bCs w:val="1"/>
                <w:color w:val="auto"/>
              </w:rPr>
              <w:t>Table II - Derivative Securities Acquired, Disposed of, or Beneficially Owned</w:t>
            </w: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Execution Date,</w:t>
            </w:r>
          </w:p>
        </w:tc>
        <w:tc>
          <w:tcPr>
            <w:tcW w:w="840" w:type="dxa"/>
            <w:vAlign w:val="bottom"/>
          </w:tcPr>
          <w:p>
            <w:pPr>
              <w:ind w:left="60"/>
              <w:spacing w:after="0" w:line="81" w:lineRule="exact"/>
              <w:rPr>
                <w:sz w:val="20"/>
                <w:szCs w:val="20"/>
                <w:color w:val="auto"/>
              </w:rPr>
            </w:pPr>
            <w:r>
              <w:rPr>
                <w:rFonts w:ascii="Arial" w:cs="Arial" w:eastAsia="Arial" w:hAnsi="Arial"/>
                <w:sz w:val="9"/>
                <w:szCs w:val="9"/>
                <w:b w:val="1"/>
                <w:bCs w:val="1"/>
                <w:color w:val="auto"/>
              </w:rPr>
              <w:t>Transaction</w:t>
            </w:r>
          </w:p>
        </w:tc>
        <w:tc>
          <w:tcPr>
            <w:tcW w:w="460" w:type="dxa"/>
            <w:vAlign w:val="bottom"/>
          </w:tcPr>
          <w:p>
            <w:pPr>
              <w:ind w:left="80"/>
              <w:spacing w:after="0" w:line="81" w:lineRule="exact"/>
              <w:rPr>
                <w:sz w:val="20"/>
                <w:szCs w:val="20"/>
                <w:color w:val="auto"/>
              </w:rPr>
            </w:pPr>
            <w:r>
              <w:rPr>
                <w:rFonts w:ascii="Arial" w:cs="Arial" w:eastAsia="Arial" w:hAnsi="Arial"/>
                <w:sz w:val="9"/>
                <w:szCs w:val="9"/>
                <w:b w:val="1"/>
                <w:bCs w:val="1"/>
                <w:color w:val="auto"/>
              </w:rPr>
              <w:t>of</w:t>
            </w:r>
          </w:p>
        </w:tc>
        <w:tc>
          <w:tcPr>
            <w:tcW w:w="320" w:type="dxa"/>
            <w:vAlign w:val="bottom"/>
          </w:tcPr>
          <w:p>
            <w:pPr>
              <w:spacing w:after="0"/>
              <w:rPr>
                <w:sz w:val="7"/>
                <w:szCs w:val="7"/>
                <w:color w:val="auto"/>
              </w:rPr>
            </w:pPr>
          </w:p>
        </w:tc>
        <w:tc>
          <w:tcPr>
            <w:tcW w:w="158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Expiration Date</w:t>
            </w:r>
          </w:p>
        </w:tc>
        <w:tc>
          <w:tcPr>
            <w:tcW w:w="1100" w:type="dxa"/>
            <w:vAlign w:val="bottom"/>
          </w:tcPr>
          <w:p>
            <w:pPr>
              <w:ind w:left="60"/>
              <w:spacing w:after="0" w:line="81" w:lineRule="exact"/>
              <w:rPr>
                <w:sz w:val="20"/>
                <w:szCs w:val="20"/>
                <w:color w:val="auto"/>
              </w:rPr>
            </w:pPr>
            <w:r>
              <w:rPr>
                <w:rFonts w:ascii="Arial" w:cs="Arial" w:eastAsia="Arial" w:hAnsi="Arial"/>
                <w:sz w:val="9"/>
                <w:szCs w:val="9"/>
                <w:b w:val="1"/>
                <w:bCs w:val="1"/>
                <w:color w:val="auto"/>
              </w:rPr>
              <w:t>Amount of</w:t>
            </w:r>
          </w:p>
        </w:tc>
        <w:tc>
          <w:tcPr>
            <w:tcW w:w="760" w:type="dxa"/>
            <w:vAlign w:val="bottom"/>
          </w:tcPr>
          <w:p>
            <w:pPr>
              <w:ind w:left="60"/>
              <w:spacing w:after="0" w:line="81" w:lineRule="exact"/>
              <w:rPr>
                <w:sz w:val="20"/>
                <w:szCs w:val="20"/>
                <w:color w:val="auto"/>
              </w:rPr>
            </w:pPr>
            <w:r>
              <w:rPr>
                <w:rFonts w:ascii="Arial" w:cs="Arial" w:eastAsia="Arial" w:hAnsi="Arial"/>
                <w:sz w:val="9"/>
                <w:szCs w:val="9"/>
                <w:b w:val="1"/>
                <w:bCs w:val="1"/>
                <w:color w:val="auto"/>
              </w:rPr>
              <w:t>Derivative</w:t>
            </w:r>
          </w:p>
        </w:tc>
        <w:tc>
          <w:tcPr>
            <w:tcW w:w="9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740" w:type="dxa"/>
            <w:vAlign w:val="bottom"/>
          </w:tcPr>
          <w:p>
            <w:pPr>
              <w:ind w:left="60"/>
              <w:spacing w:after="0"/>
              <w:rPr>
                <w:sz w:val="20"/>
                <w:szCs w:val="20"/>
                <w:color w:val="auto"/>
              </w:rPr>
            </w:pPr>
            <w:r>
              <w:rPr>
                <w:rFonts w:ascii="Arial" w:cs="Arial" w:eastAsia="Arial" w:hAnsi="Arial"/>
                <w:sz w:val="2"/>
                <w:szCs w:val="2"/>
                <w:b w:val="1"/>
                <w:bCs w:val="1"/>
                <w:color w:val="auto"/>
              </w:rPr>
              <w:t>Security</w:t>
            </w:r>
          </w:p>
        </w:tc>
        <w:tc>
          <w:tcPr>
            <w:tcW w:w="820" w:type="dxa"/>
            <w:vAlign w:val="bottom"/>
          </w:tcPr>
          <w:p>
            <w:pPr>
              <w:ind w:left="80"/>
              <w:spacing w:after="0"/>
              <w:rPr>
                <w:sz w:val="20"/>
                <w:szCs w:val="20"/>
                <w:color w:val="auto"/>
              </w:rPr>
            </w:pPr>
            <w:r>
              <w:rPr>
                <w:rFonts w:ascii="Arial" w:cs="Arial" w:eastAsia="Arial" w:hAnsi="Arial"/>
                <w:sz w:val="2"/>
                <w:szCs w:val="2"/>
                <w:b w:val="1"/>
                <w:bCs w:val="1"/>
                <w:color w:val="auto"/>
              </w:rPr>
              <w:t>or Exercise</w:t>
            </w:r>
          </w:p>
        </w:tc>
        <w:tc>
          <w:tcPr>
            <w:tcW w:w="1140" w:type="dxa"/>
            <w:vAlign w:val="bottom"/>
            <w:gridSpan w:val="2"/>
          </w:tcPr>
          <w:p>
            <w:pPr>
              <w:ind w:left="80"/>
              <w:spacing w:after="0"/>
              <w:rPr>
                <w:sz w:val="20"/>
                <w:szCs w:val="20"/>
                <w:color w:val="auto"/>
              </w:rPr>
            </w:pPr>
            <w:r>
              <w:rPr>
                <w:rFonts w:ascii="Arial" w:cs="Arial" w:eastAsia="Arial" w:hAnsi="Arial"/>
                <w:sz w:val="2"/>
                <w:szCs w:val="2"/>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2"/>
                <w:szCs w:val="2"/>
                <w:b w:val="1"/>
                <w:bCs w:val="1"/>
                <w:color w:val="auto"/>
              </w:rPr>
              <w:t>if any</w:t>
            </w:r>
          </w:p>
        </w:tc>
        <w:tc>
          <w:tcPr>
            <w:tcW w:w="4960" w:type="dxa"/>
            <w:vAlign w:val="bottom"/>
            <w:gridSpan w:val="7"/>
          </w:tcPr>
          <w:p>
            <w:pPr>
              <w:jc w:val="center"/>
              <w:ind w:left="69"/>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rPr>
                <w:sz w:val="20"/>
                <w:szCs w:val="20"/>
                <w:color w:val="auto"/>
              </w:rPr>
            </w:pPr>
            <w:r>
              <w:rPr>
                <w:rFonts w:ascii="Arial" w:cs="Arial" w:eastAsia="Arial" w:hAnsi="Arial"/>
                <w:sz w:val="2"/>
                <w:szCs w:val="2"/>
                <w:b w:val="1"/>
                <w:bCs w:val="1"/>
                <w:color w:val="auto"/>
              </w:rPr>
              <w:t>Securities</w:t>
            </w:r>
          </w:p>
        </w:tc>
        <w:tc>
          <w:tcPr>
            <w:tcW w:w="760" w:type="dxa"/>
            <w:vAlign w:val="bottom"/>
          </w:tcPr>
          <w:p>
            <w:pPr>
              <w:ind w:left="60"/>
              <w:spacing w:after="0"/>
              <w:rPr>
                <w:sz w:val="20"/>
                <w:szCs w:val="20"/>
                <w:color w:val="auto"/>
              </w:rPr>
            </w:pPr>
            <w:r>
              <w:rPr>
                <w:rFonts w:ascii="Arial" w:cs="Arial" w:eastAsia="Arial" w:hAnsi="Arial"/>
                <w:sz w:val="2"/>
                <w:szCs w:val="2"/>
                <w:b w:val="1"/>
                <w:bCs w:val="1"/>
                <w:color w:val="auto"/>
              </w:rPr>
              <w:t>Form:</w:t>
            </w:r>
          </w:p>
        </w:tc>
        <w:tc>
          <w:tcPr>
            <w:tcW w:w="800" w:type="dxa"/>
            <w:vAlign w:val="bottom"/>
            <w:gridSpan w:val="2"/>
          </w:tcPr>
          <w:p>
            <w:pPr>
              <w:ind w:left="80"/>
              <w:spacing w:after="0"/>
              <w:rPr>
                <w:sz w:val="20"/>
                <w:szCs w:val="20"/>
                <w:color w:val="auto"/>
              </w:rPr>
            </w:pPr>
            <w:r>
              <w:rPr>
                <w:rFonts w:ascii="Arial" w:cs="Arial" w:eastAsia="Arial" w:hAnsi="Arial"/>
                <w:sz w:val="2"/>
                <w:szCs w:val="2"/>
                <w:b w:val="1"/>
                <w:bCs w:val="1"/>
                <w:color w:val="auto"/>
              </w:rPr>
              <w:t>Beneficial</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Code (Instr.</w:t>
            </w:r>
          </w:p>
        </w:tc>
        <w:tc>
          <w:tcPr>
            <w:tcW w:w="460" w:type="dxa"/>
            <w:vAlign w:val="bottom"/>
          </w:tcPr>
          <w:p>
            <w:pPr>
              <w:ind w:left="80"/>
              <w:spacing w:after="0" w:line="121" w:lineRule="exact"/>
              <w:rPr>
                <w:sz w:val="20"/>
                <w:szCs w:val="20"/>
                <w:color w:val="auto"/>
              </w:rPr>
            </w:pPr>
            <w:r>
              <w:rPr>
                <w:rFonts w:ascii="Arial" w:cs="Arial" w:eastAsia="Arial" w:hAnsi="Arial"/>
                <w:sz w:val="12"/>
                <w:szCs w:val="12"/>
                <w:b w:val="1"/>
                <w:bCs w:val="1"/>
                <w:color w:val="auto"/>
              </w:rPr>
              <w:t>De iv</w:t>
            </w:r>
          </w:p>
        </w:tc>
        <w:tc>
          <w:tcPr>
            <w:tcW w:w="320" w:type="dxa"/>
            <w:vAlign w:val="bottom"/>
          </w:tcPr>
          <w:p>
            <w:pPr>
              <w:spacing w:after="0" w:line="121" w:lineRule="exact"/>
              <w:rPr>
                <w:sz w:val="20"/>
                <w:szCs w:val="20"/>
                <w:color w:val="auto"/>
              </w:rPr>
            </w:pPr>
            <w:r>
              <w:rPr>
                <w:rFonts w:ascii="Arial" w:cs="Arial" w:eastAsia="Arial" w:hAnsi="Arial"/>
                <w:sz w:val="12"/>
                <w:szCs w:val="12"/>
                <w:b w:val="1"/>
                <w:bCs w:val="1"/>
                <w:color w:val="auto"/>
              </w:rPr>
              <w:t>tive</w:t>
            </w:r>
          </w:p>
        </w:tc>
        <w:tc>
          <w:tcPr>
            <w:tcW w:w="1580" w:type="dxa"/>
            <w:vAlign w:val="bottom"/>
            <w:gridSpan w:val="2"/>
          </w:tcPr>
          <w:p>
            <w:pPr>
              <w:ind w:left="80"/>
              <w:spacing w:after="0" w:line="12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21" w:lineRule="exact"/>
              <w:rPr>
                <w:sz w:val="20"/>
                <w:szCs w:val="20"/>
                <w:color w:val="auto"/>
              </w:rPr>
            </w:pPr>
            <w:r>
              <w:rPr>
                <w:rFonts w:ascii="Arial" w:cs="Arial" w:eastAsia="Arial" w:hAnsi="Arial"/>
                <w:sz w:val="12"/>
                <w:szCs w:val="12"/>
                <w:b w:val="1"/>
                <w:bCs w:val="1"/>
                <w:color w:val="auto"/>
              </w:rPr>
              <w:t>Securities</w:t>
            </w:r>
          </w:p>
        </w:tc>
        <w:tc>
          <w:tcPr>
            <w:tcW w:w="76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ind w:left="52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ind w:left="520"/>
              <w:spacing w:after="0" w:line="104" w:lineRule="exact"/>
              <w:rPr>
                <w:sz w:val="20"/>
                <w:szCs w:val="20"/>
                <w:color w:val="auto"/>
              </w:rPr>
            </w:pPr>
            <w:r>
              <w:rPr>
                <w:rFonts w:ascii="Arial" w:cs="Arial" w:eastAsia="Arial" w:hAnsi="Arial"/>
                <w:sz w:val="12"/>
                <w:szCs w:val="12"/>
                <w:b w:val="1"/>
                <w:bCs w:val="1"/>
                <w:color w:val="auto"/>
              </w:rPr>
              <w:t>or</w:t>
            </w:r>
          </w:p>
        </w:tc>
        <w:tc>
          <w:tcPr>
            <w:tcW w:w="76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2.</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3. Transaction</w:t>
            </w:r>
          </w:p>
        </w:tc>
        <w:tc>
          <w:tcPr>
            <w:tcW w:w="200" w:type="dxa"/>
            <w:vAlign w:val="bottom"/>
          </w:tcPr>
          <w:p>
            <w:pPr>
              <w:spacing w:after="0"/>
              <w:rPr>
                <w:sz w:val="10"/>
                <w:szCs w:val="10"/>
                <w:color w:val="auto"/>
              </w:rPr>
            </w:pPr>
          </w:p>
        </w:tc>
        <w:tc>
          <w:tcPr>
            <w:tcW w:w="11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tcPr>
          <w:p>
            <w:pPr>
              <w:ind w:left="520"/>
              <w:spacing w:after="0" w:line="115" w:lineRule="exact"/>
              <w:rPr>
                <w:sz w:val="20"/>
                <w:szCs w:val="20"/>
                <w:color w:val="auto"/>
              </w:rPr>
            </w:pPr>
            <w:r>
              <w:rPr>
                <w:rFonts w:ascii="Arial" w:cs="Arial" w:eastAsia="Arial" w:hAnsi="Arial"/>
                <w:sz w:val="12"/>
                <w:szCs w:val="12"/>
                <w:b w:val="1"/>
                <w:bCs w:val="1"/>
                <w:color w:val="auto"/>
              </w:rPr>
              <w:t>Number</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1580" w:type="dxa"/>
            <w:vAlign w:val="bottom"/>
            <w:gridSpan w:val="2"/>
            <w:vMerge w:val="continue"/>
          </w:tcPr>
          <w:p>
            <w:pPr>
              <w:spacing w:after="0"/>
              <w:rPr>
                <w:sz w:val="3"/>
                <w:szCs w:val="3"/>
                <w:color w:val="auto"/>
              </w:rPr>
            </w:pPr>
          </w:p>
        </w:tc>
        <w:tc>
          <w:tcPr>
            <w:tcW w:w="1100" w:type="dxa"/>
            <w:vAlign w:val="bottom"/>
          </w:tcPr>
          <w:p>
            <w:pPr>
              <w:ind w:left="60"/>
              <w:spacing w:after="0" w:line="41" w:lineRule="exact"/>
              <w:rPr>
                <w:sz w:val="20"/>
                <w:szCs w:val="20"/>
                <w:color w:val="auto"/>
              </w:rPr>
            </w:pPr>
            <w:r>
              <w:rPr>
                <w:rFonts w:ascii="Arial" w:cs="Arial" w:eastAsia="Arial" w:hAnsi="Arial"/>
                <w:sz w:val="4"/>
                <w:szCs w:val="4"/>
                <w:b w:val="1"/>
                <w:bCs w:val="1"/>
                <w:color w:val="auto"/>
              </w:rPr>
              <w:t>7. Title and</w:t>
            </w:r>
          </w:p>
        </w:tc>
        <w:tc>
          <w:tcPr>
            <w:tcW w:w="76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9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8"/>
                <w:szCs w:val="8"/>
                <w:color w:val="auto"/>
              </w:rPr>
            </w:pPr>
          </w:p>
        </w:tc>
        <w:tc>
          <w:tcPr>
            <w:tcW w:w="11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8"/>
                <w:szCs w:val="8"/>
                <w:color w:val="auto"/>
              </w:rPr>
            </w:pPr>
          </w:p>
        </w:tc>
        <w:tc>
          <w:tcPr>
            <w:tcW w:w="820" w:type="dxa"/>
            <w:vAlign w:val="bottom"/>
          </w:tcPr>
          <w:p>
            <w:pPr>
              <w:ind w:left="80"/>
              <w:spacing w:after="0" w:line="95" w:lineRule="exact"/>
              <w:rPr>
                <w:sz w:val="20"/>
                <w:szCs w:val="20"/>
                <w:color w:val="auto"/>
              </w:rPr>
            </w:pPr>
            <w:r>
              <w:rPr>
                <w:rFonts w:ascii="Arial" w:cs="Arial" w:eastAsia="Arial" w:hAnsi="Arial"/>
                <w:sz w:val="10"/>
                <w:szCs w:val="10"/>
                <w:b w:val="1"/>
                <w:bCs w:val="1"/>
                <w:color w:val="auto"/>
              </w:rPr>
              <w:t>Date</w:t>
            </w:r>
          </w:p>
        </w:tc>
        <w:tc>
          <w:tcPr>
            <w:tcW w:w="760" w:type="dxa"/>
            <w:vAlign w:val="bottom"/>
          </w:tcPr>
          <w:p>
            <w:pPr>
              <w:ind w:left="80"/>
              <w:spacing w:after="0" w:line="95" w:lineRule="exact"/>
              <w:rPr>
                <w:sz w:val="20"/>
                <w:szCs w:val="20"/>
                <w:color w:val="auto"/>
              </w:rPr>
            </w:pPr>
            <w:r>
              <w:rPr>
                <w:rFonts w:ascii="Arial" w:cs="Arial" w:eastAsia="Arial" w:hAnsi="Arial"/>
                <w:sz w:val="10"/>
                <w:szCs w:val="10"/>
                <w:b w:val="1"/>
                <w:bCs w:val="1"/>
                <w:color w:val="auto"/>
              </w:rPr>
              <w:t>Expiration</w:t>
            </w:r>
          </w:p>
        </w:tc>
        <w:tc>
          <w:tcPr>
            <w:tcW w:w="1100" w:type="dxa"/>
            <w:vAlign w:val="bottom"/>
          </w:tcPr>
          <w:p>
            <w:pPr>
              <w:ind w:left="520"/>
              <w:spacing w:after="0" w:line="95" w:lineRule="exact"/>
              <w:rPr>
                <w:sz w:val="20"/>
                <w:szCs w:val="20"/>
                <w:color w:val="auto"/>
              </w:rPr>
            </w:pPr>
            <w:r>
              <w:rPr>
                <w:rFonts w:ascii="Arial" w:cs="Arial" w:eastAsia="Arial" w:hAnsi="Arial"/>
                <w:sz w:val="10"/>
                <w:szCs w:val="10"/>
                <w:b w:val="1"/>
                <w:bCs w:val="1"/>
                <w:color w:val="auto"/>
              </w:rPr>
              <w:t>of</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82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840" w:type="dxa"/>
            <w:vAlign w:val="bottom"/>
            <w:vMerge w:val="continue"/>
          </w:tcPr>
          <w:p>
            <w:pPr>
              <w:spacing w:after="0"/>
              <w:rPr>
                <w:sz w:val="3"/>
                <w:szCs w:val="3"/>
                <w:color w:val="auto"/>
              </w:rPr>
            </w:pPr>
          </w:p>
        </w:tc>
        <w:tc>
          <w:tcPr>
            <w:tcW w:w="460" w:type="dxa"/>
            <w:vAlign w:val="bottom"/>
            <w:vMerge w:val="continue"/>
          </w:tcPr>
          <w:p>
            <w:pPr>
              <w:spacing w:after="0"/>
              <w:rPr>
                <w:sz w:val="3"/>
                <w:szCs w:val="3"/>
                <w:color w:val="auto"/>
              </w:rPr>
            </w:pPr>
          </w:p>
        </w:tc>
        <w:tc>
          <w:tcPr>
            <w:tcW w:w="32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(D)</w:t>
            </w:r>
          </w:p>
        </w:tc>
        <w:tc>
          <w:tcPr>
            <w:tcW w:w="1580" w:type="dxa"/>
            <w:vAlign w:val="bottom"/>
            <w:gridSpan w:val="2"/>
          </w:tcPr>
          <w:p>
            <w:pPr>
              <w:ind w:left="80"/>
              <w:spacing w:after="0" w:line="41" w:lineRule="exact"/>
              <w:rPr>
                <w:sz w:val="20"/>
                <w:szCs w:val="20"/>
                <w:color w:val="auto"/>
              </w:rPr>
            </w:pPr>
            <w:r>
              <w:rPr>
                <w:rFonts w:ascii="Arial" w:cs="Arial" w:eastAsia="Arial" w:hAnsi="Arial"/>
                <w:sz w:val="4"/>
                <w:szCs w:val="4"/>
                <w:b w:val="1"/>
                <w:bCs w:val="1"/>
                <w:color w:val="auto"/>
              </w:rPr>
              <w:t>Expiration Date</w:t>
            </w:r>
          </w:p>
        </w:tc>
        <w:tc>
          <w:tcPr>
            <w:tcW w:w="1100" w:type="dxa"/>
            <w:vAlign w:val="bottom"/>
          </w:tcPr>
          <w:p>
            <w:pPr>
              <w:ind w:left="60"/>
              <w:spacing w:after="0" w:line="41" w:lineRule="exact"/>
              <w:rPr>
                <w:sz w:val="20"/>
                <w:szCs w:val="20"/>
                <w:color w:val="auto"/>
              </w:rPr>
            </w:pPr>
            <w:r>
              <w:rPr>
                <w:rFonts w:ascii="Arial" w:cs="Arial" w:eastAsia="Arial" w:hAnsi="Arial"/>
                <w:sz w:val="4"/>
                <w:szCs w:val="4"/>
                <w:b w:val="1"/>
                <w:bCs w:val="1"/>
                <w:color w:val="auto"/>
              </w:rPr>
              <w:t>Amount of</w:t>
            </w:r>
          </w:p>
        </w:tc>
        <w:tc>
          <w:tcPr>
            <w:tcW w:w="76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Security</w:t>
            </w: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or Exercise</w:t>
            </w:r>
          </w:p>
        </w:tc>
        <w:tc>
          <w:tcPr>
            <w:tcW w:w="11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(Month/Day/Year)</w:t>
            </w: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8"/>
                <w:szCs w:val="8"/>
                <w:color w:val="auto"/>
              </w:rPr>
            </w:pPr>
          </w:p>
        </w:tc>
        <w:tc>
          <w:tcPr>
            <w:tcW w:w="84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Code  V</w:t>
            </w:r>
          </w:p>
        </w:tc>
        <w:tc>
          <w:tcPr>
            <w:tcW w:w="460" w:type="dxa"/>
            <w:vAlign w:val="bottom"/>
          </w:tcPr>
          <w:p>
            <w:pPr>
              <w:ind w:left="80"/>
              <w:spacing w:after="0" w:line="95" w:lineRule="exact"/>
              <w:rPr>
                <w:sz w:val="20"/>
                <w:szCs w:val="20"/>
                <w:color w:val="auto"/>
              </w:rPr>
            </w:pPr>
            <w:r>
              <w:rPr>
                <w:rFonts w:ascii="Arial" w:cs="Arial" w:eastAsia="Arial" w:hAnsi="Arial"/>
                <w:sz w:val="10"/>
                <w:szCs w:val="10"/>
                <w:b w:val="1"/>
                <w:bCs w:val="1"/>
                <w:color w:val="auto"/>
              </w:rPr>
              <w:t>(A)</w:t>
            </w:r>
          </w:p>
        </w:tc>
        <w:tc>
          <w:tcPr>
            <w:tcW w:w="320" w:type="dxa"/>
            <w:vAlign w:val="bottom"/>
            <w:vMerge w:val="continue"/>
          </w:tcPr>
          <w:p>
            <w:pPr>
              <w:spacing w:after="0"/>
              <w:rPr>
                <w:sz w:val="8"/>
                <w:szCs w:val="8"/>
                <w:color w:val="auto"/>
              </w:rPr>
            </w:pPr>
          </w:p>
        </w:tc>
        <w:tc>
          <w:tcPr>
            <w:tcW w:w="820" w:type="dxa"/>
            <w:vAlign w:val="bottom"/>
          </w:tcPr>
          <w:p>
            <w:pPr>
              <w:ind w:left="80"/>
              <w:spacing w:after="0" w:line="95" w:lineRule="exact"/>
              <w:rPr>
                <w:sz w:val="20"/>
                <w:szCs w:val="20"/>
                <w:color w:val="auto"/>
              </w:rPr>
            </w:pPr>
            <w:r>
              <w:rPr>
                <w:rFonts w:ascii="Arial" w:cs="Arial" w:eastAsia="Arial" w:hAnsi="Arial"/>
                <w:sz w:val="10"/>
                <w:szCs w:val="10"/>
                <w:b w:val="1"/>
                <w:bCs w:val="1"/>
                <w:color w:val="auto"/>
              </w:rPr>
              <w:t>Exercisable</w:t>
            </w:r>
          </w:p>
        </w:tc>
        <w:tc>
          <w:tcPr>
            <w:tcW w:w="760" w:type="dxa"/>
            <w:vAlign w:val="bottom"/>
          </w:tcPr>
          <w:p>
            <w:pPr>
              <w:ind w:left="80"/>
              <w:spacing w:after="0" w:line="95" w:lineRule="exact"/>
              <w:rPr>
                <w:sz w:val="20"/>
                <w:szCs w:val="20"/>
                <w:color w:val="auto"/>
              </w:rPr>
            </w:pPr>
            <w:r>
              <w:rPr>
                <w:rFonts w:ascii="Arial" w:cs="Arial" w:eastAsia="Arial" w:hAnsi="Arial"/>
                <w:sz w:val="10"/>
                <w:szCs w:val="10"/>
                <w:b w:val="1"/>
                <w:bCs w:val="1"/>
                <w:color w:val="auto"/>
              </w:rPr>
              <w:t>Date</w:t>
            </w:r>
          </w:p>
        </w:tc>
        <w:tc>
          <w:tcPr>
            <w:tcW w:w="1100" w:type="dxa"/>
            <w:vAlign w:val="bottom"/>
          </w:tcPr>
          <w:p>
            <w:pPr>
              <w:ind w:left="60"/>
              <w:spacing w:after="0" w:line="95" w:lineRule="exact"/>
              <w:rPr>
                <w:sz w:val="20"/>
                <w:szCs w:val="20"/>
                <w:color w:val="auto"/>
              </w:rPr>
            </w:pPr>
            <w:r>
              <w:rPr>
                <w:rFonts w:ascii="Arial" w:cs="Arial" w:eastAsia="Arial" w:hAnsi="Arial"/>
                <w:sz w:val="10"/>
                <w:szCs w:val="10"/>
                <w:b w:val="1"/>
                <w:bCs w:val="1"/>
                <w:color w:val="auto"/>
              </w:rPr>
              <w:t>Title   Shares</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Security</w:t>
            </w:r>
          </w:p>
        </w:tc>
        <w:tc>
          <w:tcPr>
            <w:tcW w:w="9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Securities</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Form:</w:t>
            </w: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840" w:type="dxa"/>
            <w:vAlign w:val="bottom"/>
          </w:tcPr>
          <w:p>
            <w:pPr>
              <w:ind w:left="60"/>
              <w:spacing w:after="0" w:line="81" w:lineRule="exact"/>
              <w:rPr>
                <w:sz w:val="20"/>
                <w:szCs w:val="20"/>
                <w:color w:val="auto"/>
              </w:rPr>
            </w:pPr>
            <w:r>
              <w:rPr>
                <w:rFonts w:ascii="Arial" w:cs="Arial" w:eastAsia="Arial" w:hAnsi="Arial"/>
                <w:sz w:val="9"/>
                <w:szCs w:val="9"/>
                <w:b w:val="1"/>
                <w:bCs w:val="1"/>
                <w:color w:val="auto"/>
              </w:rPr>
              <w:t>Code (Instr.</w:t>
            </w:r>
          </w:p>
        </w:tc>
        <w:tc>
          <w:tcPr>
            <w:tcW w:w="78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Derivative</w:t>
            </w:r>
          </w:p>
        </w:tc>
        <w:tc>
          <w:tcPr>
            <w:tcW w:w="1580" w:type="dxa"/>
            <w:vAlign w:val="bottom"/>
            <w:gridSpan w:val="2"/>
          </w:tcPr>
          <w:p>
            <w:pPr>
              <w:ind w:left="80"/>
              <w:spacing w:after="0" w:line="81" w:lineRule="exact"/>
              <w:rPr>
                <w:sz w:val="20"/>
                <w:szCs w:val="20"/>
                <w:color w:val="auto"/>
              </w:rPr>
            </w:pPr>
            <w:r>
              <w:rPr>
                <w:rFonts w:ascii="Arial" w:cs="Arial" w:eastAsia="Arial" w:hAnsi="Arial"/>
                <w:sz w:val="9"/>
                <w:szCs w:val="9"/>
                <w:b w:val="1"/>
                <w:bCs w:val="1"/>
                <w:color w:val="auto"/>
              </w:rPr>
              <w:t>(Month/Day/Year)</w:t>
            </w:r>
          </w:p>
        </w:tc>
        <w:tc>
          <w:tcPr>
            <w:tcW w:w="1100" w:type="dxa"/>
            <w:vAlign w:val="bottom"/>
          </w:tcPr>
          <w:p>
            <w:pPr>
              <w:ind w:left="60"/>
              <w:spacing w:after="0" w:line="81" w:lineRule="exact"/>
              <w:rPr>
                <w:sz w:val="20"/>
                <w:szCs w:val="20"/>
                <w:color w:val="auto"/>
              </w:rPr>
            </w:pPr>
            <w:r>
              <w:rPr>
                <w:rFonts w:ascii="Arial" w:cs="Arial" w:eastAsia="Arial" w:hAnsi="Arial"/>
                <w:sz w:val="9"/>
                <w:szCs w:val="9"/>
                <w:b w:val="1"/>
                <w:bCs w:val="1"/>
                <w:color w:val="auto"/>
              </w:rPr>
              <w:t>Securities</w:t>
            </w:r>
          </w:p>
        </w:tc>
        <w:tc>
          <w:tcPr>
            <w:tcW w:w="7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40" w:type="dxa"/>
            <w:vAlign w:val="bottom"/>
            <w:tcBorders>
              <w:top w:val="single" w:sz="8" w:color="808080"/>
            </w:tcBorders>
          </w:tcPr>
          <w:p>
            <w:pPr>
              <w:ind w:left="60"/>
              <w:spacing w:after="0" w:line="75" w:lineRule="exact"/>
              <w:rPr>
                <w:sz w:val="20"/>
                <w:szCs w:val="20"/>
                <w:color w:val="auto"/>
              </w:rPr>
            </w:pPr>
            <w:r>
              <w:rPr>
                <w:rFonts w:ascii="Arial" w:cs="Arial" w:eastAsia="Arial" w:hAnsi="Arial"/>
                <w:sz w:val="8"/>
                <w:szCs w:val="8"/>
                <w:b w:val="1"/>
                <w:bCs w:val="1"/>
                <w:color w:val="auto"/>
              </w:rPr>
              <w:t>(Instr. 3)</w:t>
            </w:r>
          </w:p>
        </w:tc>
        <w:tc>
          <w:tcPr>
            <w:tcW w:w="820" w:type="dxa"/>
            <w:vAlign w:val="bottom"/>
            <w:tcBorders>
              <w:top w:val="single" w:sz="8" w:color="808080"/>
            </w:tcBorders>
          </w:tcPr>
          <w:p>
            <w:pPr>
              <w:ind w:left="80"/>
              <w:spacing w:after="0" w:line="75" w:lineRule="exact"/>
              <w:rPr>
                <w:sz w:val="20"/>
                <w:szCs w:val="20"/>
                <w:color w:val="auto"/>
              </w:rPr>
            </w:pPr>
            <w:r>
              <w:rPr>
                <w:rFonts w:ascii="Arial" w:cs="Arial" w:eastAsia="Arial" w:hAnsi="Arial"/>
                <w:sz w:val="8"/>
                <w:szCs w:val="8"/>
                <w:b w:val="1"/>
                <w:bCs w:val="1"/>
                <w:color w:val="auto"/>
              </w:rPr>
              <w:t>Price of</w:t>
            </w:r>
          </w:p>
        </w:tc>
        <w:tc>
          <w:tcPr>
            <w:tcW w:w="940" w:type="dxa"/>
            <w:vAlign w:val="bottom"/>
            <w:tcBorders>
              <w:top w:val="single" w:sz="8" w:color="808080"/>
            </w:tcBorders>
          </w:tcPr>
          <w:p>
            <w:pPr>
              <w:spacing w:after="0"/>
              <w:rPr>
                <w:sz w:val="6"/>
                <w:szCs w:val="6"/>
                <w:color w:val="auto"/>
              </w:rPr>
            </w:pPr>
          </w:p>
        </w:tc>
        <w:tc>
          <w:tcPr>
            <w:tcW w:w="200" w:type="dxa"/>
            <w:vAlign w:val="bottom"/>
            <w:tcBorders>
              <w:top w:val="single" w:sz="8" w:color="808080"/>
            </w:tcBorders>
          </w:tcPr>
          <w:p>
            <w:pPr>
              <w:spacing w:after="0"/>
              <w:rPr>
                <w:sz w:val="6"/>
                <w:szCs w:val="6"/>
                <w:color w:val="auto"/>
              </w:rPr>
            </w:pPr>
          </w:p>
        </w:tc>
        <w:tc>
          <w:tcPr>
            <w:tcW w:w="1140" w:type="dxa"/>
            <w:vAlign w:val="bottom"/>
            <w:tcBorders>
              <w:top w:val="single" w:sz="8" w:color="808080"/>
            </w:tcBorders>
            <w:gridSpan w:val="2"/>
          </w:tcPr>
          <w:p>
            <w:pPr>
              <w:ind w:left="80"/>
              <w:spacing w:after="0" w:line="75" w:lineRule="exact"/>
              <w:rPr>
                <w:sz w:val="20"/>
                <w:szCs w:val="20"/>
                <w:color w:val="auto"/>
              </w:rPr>
            </w:pPr>
            <w:r>
              <w:rPr>
                <w:rFonts w:ascii="Arial" w:cs="Arial" w:eastAsia="Arial" w:hAnsi="Arial"/>
                <w:sz w:val="8"/>
                <w:szCs w:val="8"/>
                <w:b w:val="1"/>
                <w:bCs w:val="1"/>
                <w:color w:val="auto"/>
              </w:rPr>
              <w:t>(Month/Day/Year)</w:t>
            </w:r>
          </w:p>
        </w:tc>
        <w:tc>
          <w:tcPr>
            <w:tcW w:w="840" w:type="dxa"/>
            <w:vAlign w:val="bottom"/>
            <w:tcBorders>
              <w:top w:val="single" w:sz="8" w:color="808080"/>
            </w:tcBorders>
          </w:tcPr>
          <w:p>
            <w:pPr>
              <w:ind w:left="60"/>
              <w:spacing w:after="0" w:line="75" w:lineRule="exact"/>
              <w:rPr>
                <w:sz w:val="20"/>
                <w:szCs w:val="20"/>
                <w:color w:val="auto"/>
              </w:rPr>
            </w:pPr>
            <w:r>
              <w:rPr>
                <w:rFonts w:ascii="Arial" w:cs="Arial" w:eastAsia="Arial" w:hAnsi="Arial"/>
                <w:sz w:val="8"/>
                <w:szCs w:val="8"/>
                <w:b w:val="1"/>
                <w:bCs w:val="1"/>
                <w:color w:val="auto"/>
              </w:rPr>
              <w:t>8)</w:t>
            </w:r>
          </w:p>
        </w:tc>
        <w:tc>
          <w:tcPr>
            <w:tcW w:w="780" w:type="dxa"/>
            <w:vAlign w:val="bottom"/>
            <w:tcBorders>
              <w:top w:val="single" w:sz="8" w:color="808080"/>
            </w:tcBorders>
            <w:gridSpan w:val="2"/>
          </w:tcPr>
          <w:p>
            <w:pPr>
              <w:ind w:left="80"/>
              <w:spacing w:after="0" w:line="75" w:lineRule="exact"/>
              <w:rPr>
                <w:sz w:val="20"/>
                <w:szCs w:val="20"/>
                <w:color w:val="auto"/>
              </w:rPr>
            </w:pPr>
            <w:r>
              <w:rPr>
                <w:rFonts w:ascii="Arial" w:cs="Arial" w:eastAsia="Arial" w:hAnsi="Arial"/>
                <w:sz w:val="8"/>
                <w:szCs w:val="8"/>
                <w:b w:val="1"/>
                <w:bCs w:val="1"/>
                <w:color w:val="auto"/>
              </w:rPr>
              <w:t>Securities</w:t>
            </w:r>
          </w:p>
        </w:tc>
        <w:tc>
          <w:tcPr>
            <w:tcW w:w="820" w:type="dxa"/>
            <w:vAlign w:val="bottom"/>
            <w:tcBorders>
              <w:top w:val="single" w:sz="8" w:color="808080"/>
            </w:tcBorders>
          </w:tcPr>
          <w:p>
            <w:pPr>
              <w:spacing w:after="0"/>
              <w:rPr>
                <w:sz w:val="6"/>
                <w:szCs w:val="6"/>
                <w:color w:val="auto"/>
              </w:rPr>
            </w:pPr>
          </w:p>
        </w:tc>
        <w:tc>
          <w:tcPr>
            <w:tcW w:w="760" w:type="dxa"/>
            <w:vAlign w:val="bottom"/>
            <w:tcBorders>
              <w:top w:val="single" w:sz="8" w:color="808080"/>
            </w:tcBorders>
          </w:tcPr>
          <w:p>
            <w:pPr>
              <w:spacing w:after="0"/>
              <w:rPr>
                <w:sz w:val="6"/>
                <w:szCs w:val="6"/>
                <w:color w:val="auto"/>
              </w:rPr>
            </w:pPr>
          </w:p>
        </w:tc>
        <w:tc>
          <w:tcPr>
            <w:tcW w:w="1100" w:type="dxa"/>
            <w:vAlign w:val="bottom"/>
            <w:tcBorders>
              <w:top w:val="single" w:sz="8" w:color="808080"/>
            </w:tcBorders>
          </w:tcPr>
          <w:p>
            <w:pPr>
              <w:ind w:left="60"/>
              <w:spacing w:after="0" w:line="75" w:lineRule="exact"/>
              <w:rPr>
                <w:sz w:val="20"/>
                <w:szCs w:val="20"/>
                <w:color w:val="auto"/>
              </w:rPr>
            </w:pPr>
            <w:r>
              <w:rPr>
                <w:rFonts w:ascii="Arial" w:cs="Arial" w:eastAsia="Arial" w:hAnsi="Arial"/>
                <w:sz w:val="8"/>
                <w:szCs w:val="8"/>
                <w:b w:val="1"/>
                <w:bCs w:val="1"/>
                <w:color w:val="auto"/>
              </w:rPr>
              <w:t>Underlying</w:t>
            </w:r>
          </w:p>
        </w:tc>
        <w:tc>
          <w:tcPr>
            <w:tcW w:w="760" w:type="dxa"/>
            <w:vAlign w:val="bottom"/>
            <w:tcBorders>
              <w:top w:val="single" w:sz="8" w:color="808080"/>
            </w:tcBorders>
          </w:tcPr>
          <w:p>
            <w:pPr>
              <w:ind w:left="60"/>
              <w:spacing w:after="0" w:line="75" w:lineRule="exact"/>
              <w:rPr>
                <w:sz w:val="20"/>
                <w:szCs w:val="20"/>
                <w:color w:val="auto"/>
              </w:rPr>
            </w:pPr>
            <w:r>
              <w:rPr>
                <w:rFonts w:ascii="Arial" w:cs="Arial" w:eastAsia="Arial" w:hAnsi="Arial"/>
                <w:sz w:val="8"/>
                <w:szCs w:val="8"/>
                <w:b w:val="1"/>
                <w:bCs w:val="1"/>
                <w:color w:val="auto"/>
              </w:rPr>
              <w:t>(Instr. 5)</w:t>
            </w:r>
          </w:p>
        </w:tc>
        <w:tc>
          <w:tcPr>
            <w:tcW w:w="940" w:type="dxa"/>
            <w:vAlign w:val="bottom"/>
            <w:tcBorders>
              <w:top w:val="single" w:sz="8" w:color="808080"/>
            </w:tcBorders>
          </w:tcPr>
          <w:p>
            <w:pPr>
              <w:ind w:left="20"/>
              <w:spacing w:after="0" w:line="75" w:lineRule="exact"/>
              <w:rPr>
                <w:sz w:val="20"/>
                <w:szCs w:val="20"/>
                <w:color w:val="auto"/>
              </w:rPr>
            </w:pPr>
            <w:r>
              <w:rPr>
                <w:rFonts w:ascii="Arial" w:cs="Arial" w:eastAsia="Arial" w:hAnsi="Arial"/>
                <w:sz w:val="8"/>
                <w:szCs w:val="8"/>
                <w:b w:val="1"/>
                <w:bCs w:val="1"/>
                <w:color w:val="auto"/>
              </w:rPr>
              <w:t>Beneficially</w:t>
            </w:r>
          </w:p>
        </w:tc>
        <w:tc>
          <w:tcPr>
            <w:tcW w:w="760" w:type="dxa"/>
            <w:vAlign w:val="bottom"/>
            <w:tcBorders>
              <w:top w:val="single" w:sz="8" w:color="808080"/>
            </w:tcBorders>
          </w:tcPr>
          <w:p>
            <w:pPr>
              <w:ind w:left="60"/>
              <w:spacing w:after="0" w:line="75" w:lineRule="exact"/>
              <w:rPr>
                <w:sz w:val="20"/>
                <w:szCs w:val="20"/>
                <w:color w:val="auto"/>
              </w:rPr>
            </w:pPr>
            <w:r>
              <w:rPr>
                <w:rFonts w:ascii="Arial" w:cs="Arial" w:eastAsia="Arial" w:hAnsi="Arial"/>
                <w:sz w:val="8"/>
                <w:szCs w:val="8"/>
                <w:b w:val="1"/>
                <w:bCs w:val="1"/>
                <w:color w:val="auto"/>
              </w:rPr>
              <w:t>Direct (D)</w:t>
            </w:r>
          </w:p>
        </w:tc>
        <w:tc>
          <w:tcPr>
            <w:tcW w:w="780" w:type="dxa"/>
            <w:vAlign w:val="bottom"/>
            <w:tcBorders>
              <w:top w:val="single" w:sz="8" w:color="808080"/>
            </w:tcBorders>
          </w:tcPr>
          <w:p>
            <w:pPr>
              <w:ind w:left="80"/>
              <w:spacing w:after="0" w:line="75" w:lineRule="exact"/>
              <w:rPr>
                <w:sz w:val="20"/>
                <w:szCs w:val="20"/>
                <w:color w:val="auto"/>
              </w:rPr>
            </w:pPr>
            <w:r>
              <w:rPr>
                <w:rFonts w:ascii="Arial" w:cs="Arial" w:eastAsia="Arial" w:hAnsi="Arial"/>
                <w:sz w:val="8"/>
                <w:szCs w:val="8"/>
                <w:b w:val="1"/>
                <w:bCs w:val="1"/>
                <w:color w:val="auto"/>
              </w:rPr>
              <w:t>Ownership</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00" w:type="dxa"/>
            <w:vAlign w:val="bottom"/>
            <w:gridSpan w:val="3"/>
          </w:tcPr>
          <w:p>
            <w:pPr>
              <w:ind w:left="20"/>
              <w:spacing w:after="0" w:line="95" w:lineRule="exact"/>
              <w:rPr>
                <w:sz w:val="20"/>
                <w:szCs w:val="20"/>
                <w:color w:val="auto"/>
              </w:rPr>
            </w:pPr>
            <w:r>
              <w:rPr>
                <w:rFonts w:ascii="Arial" w:cs="Arial" w:eastAsia="Arial" w:hAnsi="Arial"/>
                <w:sz w:val="10"/>
                <w:szCs w:val="10"/>
                <w:b w:val="1"/>
                <w:bCs w:val="1"/>
                <w:color w:val="auto"/>
              </w:rPr>
              <w:t>Explanation of Responses:</w:t>
            </w: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8"/>
                <w:szCs w:val="8"/>
                <w:color w:val="auto"/>
              </w:rPr>
            </w:pPr>
          </w:p>
        </w:tc>
        <w:tc>
          <w:tcPr>
            <w:tcW w:w="9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Owned</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or Indirect</w:t>
            </w:r>
          </w:p>
        </w:tc>
        <w:tc>
          <w:tcPr>
            <w:tcW w:w="8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ind w:left="80"/>
              <w:spacing w:after="0" w:line="52" w:lineRule="exact"/>
              <w:rPr>
                <w:sz w:val="20"/>
                <w:szCs w:val="20"/>
                <w:color w:val="auto"/>
              </w:rPr>
            </w:pPr>
            <w:r>
              <w:rPr>
                <w:rFonts w:ascii="Arial" w:cs="Arial" w:eastAsia="Arial" w:hAnsi="Arial"/>
                <w:sz w:val="5"/>
                <w:szCs w:val="5"/>
                <w:b w:val="1"/>
                <w:bCs w:val="1"/>
                <w:color w:val="auto"/>
              </w:rPr>
              <w:t>Derivative</w:t>
            </w:r>
          </w:p>
        </w:tc>
        <w:tc>
          <w:tcPr>
            <w:tcW w:w="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4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760" w:type="dxa"/>
            <w:vAlign w:val="bottom"/>
            <w:vMerge w:val="continue"/>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6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0"/>
                <w:szCs w:val="10"/>
                <w:color w:val="auto"/>
              </w:rPr>
            </w:pPr>
          </w:p>
        </w:tc>
        <w:tc>
          <w:tcPr>
            <w:tcW w:w="940" w:type="dxa"/>
            <w:vAlign w:val="bottom"/>
          </w:tcPr>
          <w:p>
            <w:pPr>
              <w:ind w:left="20"/>
              <w:spacing w:after="0" w:line="12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140" w:type="dxa"/>
            <w:vAlign w:val="bottom"/>
            <w:gridSpan w:val="12"/>
          </w:tcPr>
          <w:p>
            <w:pPr>
              <w:ind w:left="20"/>
              <w:spacing w:after="0" w:line="27" w:lineRule="exact"/>
              <w:rPr>
                <w:sz w:val="20"/>
                <w:szCs w:val="20"/>
                <w:color w:val="auto"/>
              </w:rPr>
            </w:pPr>
            <w:r>
              <w:rPr>
                <w:rFonts w:ascii="Arial" w:cs="Arial" w:eastAsia="Arial" w:hAnsi="Arial"/>
                <w:sz w:val="3"/>
                <w:szCs w:val="3"/>
                <w:color w:val="008000"/>
              </w:rPr>
              <w:t>1. The sales reported in this Form 4 were effected pursuant to a Rule 10b5-1 trading plan adopted by the reporting person on June 8, 2007.</w:t>
            </w:r>
          </w:p>
        </w:tc>
        <w:tc>
          <w:tcPr>
            <w:tcW w:w="760" w:type="dxa"/>
            <w:vAlign w:val="bottom"/>
          </w:tcPr>
          <w:p>
            <w:pPr>
              <w:spacing w:after="0"/>
              <w:rPr>
                <w:sz w:val="2"/>
                <w:szCs w:val="2"/>
                <w:color w:val="auto"/>
              </w:rPr>
            </w:pPr>
          </w:p>
        </w:tc>
        <w:tc>
          <w:tcPr>
            <w:tcW w:w="94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gridSpan w:val="2"/>
          </w:tcPr>
          <w:p>
            <w:pPr>
              <w:ind w:left="80"/>
              <w:spacing w:after="0" w:line="108"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00" w:type="dxa"/>
            <w:vAlign w:val="bottom"/>
          </w:tcPr>
          <w:p>
            <w:pPr>
              <w:ind w:left="60"/>
              <w:spacing w:after="0" w:line="108" w:lineRule="exact"/>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0" w:type="dxa"/>
            <w:vAlign w:val="bottom"/>
            <w:gridSpan w:val="17"/>
          </w:tcPr>
          <w:p>
            <w:pPr>
              <w:ind w:left="20"/>
              <w:spacing w:after="0" w:line="95" w:lineRule="exact"/>
              <w:rPr>
                <w:sz w:val="20"/>
                <w:szCs w:val="20"/>
                <w:color w:val="auto"/>
              </w:rPr>
            </w:pPr>
            <w:r>
              <w:rPr>
                <w:rFonts w:ascii="Arial" w:cs="Arial" w:eastAsia="Arial" w:hAnsi="Arial"/>
                <w:sz w:val="10"/>
                <w:szCs w:val="10"/>
                <w:color w:val="008000"/>
              </w:rPr>
              <w:t>2. A Form 4 filed by the Reporting Person on September 6, 2007 incorrectly stated the amount of common stock sold on September 4, 2007 by the Reporting Person. An amendment to that Form 4 has been</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ind w:left="80"/>
              <w:spacing w:after="0" w:line="41" w:lineRule="exact"/>
              <w:rPr>
                <w:sz w:val="20"/>
                <w:szCs w:val="20"/>
                <w:color w:val="auto"/>
              </w:rPr>
            </w:pPr>
            <w:r>
              <w:rPr>
                <w:rFonts w:ascii="Arial" w:cs="Arial" w:eastAsia="Arial" w:hAnsi="Arial"/>
                <w:sz w:val="4"/>
                <w:szCs w:val="4"/>
                <w:b w:val="1"/>
                <w:bCs w:val="1"/>
                <w:color w:val="auto"/>
              </w:rPr>
              <w:t>of (D)</w:t>
            </w:r>
          </w:p>
        </w:tc>
        <w:tc>
          <w:tcPr>
            <w:tcW w:w="3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ind w:left="20"/>
              <w:spacing w:after="0" w:line="41" w:lineRule="exact"/>
              <w:rPr>
                <w:sz w:val="20"/>
                <w:szCs w:val="20"/>
                <w:color w:val="auto"/>
              </w:rPr>
            </w:pPr>
            <w:r>
              <w:rPr>
                <w:rFonts w:ascii="Arial" w:cs="Arial" w:eastAsia="Arial" w:hAnsi="Arial"/>
                <w:sz w:val="4"/>
                <w:szCs w:val="4"/>
                <w:b w:val="1"/>
                <w:bCs w:val="1"/>
                <w:color w:val="auto"/>
              </w:rPr>
              <w:t>Transaction(s)</w:t>
            </w: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0" w:type="dxa"/>
            <w:vAlign w:val="bottom"/>
            <w:gridSpan w:val="17"/>
          </w:tcPr>
          <w:p>
            <w:pPr>
              <w:ind w:left="20"/>
              <w:spacing w:after="0" w:line="108" w:lineRule="exact"/>
              <w:rPr>
                <w:sz w:val="20"/>
                <w:szCs w:val="20"/>
                <w:color w:val="auto"/>
              </w:rPr>
            </w:pPr>
            <w:r>
              <w:rPr>
                <w:rFonts w:ascii="Arial" w:cs="Arial" w:eastAsia="Arial" w:hAnsi="Arial"/>
                <w:sz w:val="12"/>
                <w:szCs w:val="12"/>
                <w:color w:val="008000"/>
              </w:rPr>
              <w:t>filed with the SEC to report the correct number of common stock sold (a lower number) and, correspondingly, corrects the number of common stock beneficially owned by the Reporting Person after such sales.</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gridSpan w:val="2"/>
          </w:tcPr>
          <w:p>
            <w:pPr>
              <w:ind w:left="80"/>
              <w:spacing w:after="0" w:line="29" w:lineRule="exact"/>
              <w:rPr>
                <w:sz w:val="20"/>
                <w:szCs w:val="20"/>
                <w:color w:val="auto"/>
              </w:rPr>
            </w:pPr>
            <w:r>
              <w:rPr>
                <w:rFonts w:ascii="Arial" w:cs="Arial" w:eastAsia="Arial" w:hAnsi="Arial"/>
                <w:sz w:val="3"/>
                <w:szCs w:val="3"/>
                <w:b w:val="1"/>
                <w:bCs w:val="1"/>
                <w:color w:val="auto"/>
              </w:rPr>
              <w:t>(Instr. 3, 4</w:t>
            </w: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940" w:type="dxa"/>
            <w:vAlign w:val="bottom"/>
          </w:tcPr>
          <w:p>
            <w:pPr>
              <w:ind w:left="20"/>
              <w:spacing w:after="0" w:line="29" w:lineRule="exact"/>
              <w:rPr>
                <w:sz w:val="20"/>
                <w:szCs w:val="20"/>
                <w:color w:val="auto"/>
              </w:rPr>
            </w:pPr>
            <w:r>
              <w:rPr>
                <w:rFonts w:ascii="Arial" w:cs="Arial" w:eastAsia="Arial" w:hAnsi="Arial"/>
                <w:sz w:val="3"/>
                <w:szCs w:val="3"/>
                <w:b w:val="1"/>
                <w:bCs w:val="1"/>
                <w:color w:val="auto"/>
              </w:rPr>
              <w:t>(Instr. 4)</w:t>
            </w:r>
          </w:p>
        </w:tc>
        <w:tc>
          <w:tcPr>
            <w:tcW w:w="7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40" w:right="180"/>
        <w:spacing w:after="0" w:line="255" w:lineRule="auto"/>
        <w:rPr>
          <w:sz w:val="20"/>
          <w:szCs w:val="20"/>
          <w:color w:val="auto"/>
        </w:rPr>
      </w:pPr>
      <w:r>
        <w:rPr>
          <w:rFonts w:ascii="Arial" w:cs="Arial" w:eastAsia="Arial" w:hAnsi="Arial"/>
          <w:sz w:val="12"/>
          <w:szCs w:val="12"/>
          <w:color w:val="008000"/>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2611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2020" cy="2611120"/>
                    </a:xfrm>
                    <a:prstGeom prst="rect">
                      <a:avLst/>
                    </a:prstGeom>
                    <a:noFill/>
                  </pic:spPr>
                </pic:pic>
              </a:graphicData>
            </a:graphic>
          </wp:anchor>
        </w:drawing>
        <w:t xml:space="preserve">Since the Reporting Person sold less common stock on September 4, 2007 than initially </w:t>
      </w:r>
      <w:r>
        <w:rPr>
          <w:rFonts w:ascii="Arial" w:cs="Arial" w:eastAsia="Arial" w:hAnsi="Arial"/>
          <w:sz w:val="11"/>
          <w:szCs w:val="11"/>
          <w:b w:val="1"/>
          <w:bCs w:val="1"/>
          <w:color w:val="000000"/>
        </w:rPr>
        <w:t>and</w:t>
      </w:r>
      <w:r>
        <w:rPr>
          <w:rFonts w:ascii="Arial" w:cs="Arial" w:eastAsia="Arial" w:hAnsi="Arial"/>
          <w:sz w:val="12"/>
          <w:szCs w:val="12"/>
          <w:color w:val="008000"/>
        </w:rPr>
        <w:t>reported</w:t>
      </w:r>
      <w:r>
        <w:rPr>
          <w:rFonts w:ascii="Arial" w:cs="Arial" w:eastAsia="Arial" w:hAnsi="Arial"/>
          <w:sz w:val="11"/>
          <w:szCs w:val="11"/>
          <w:b w:val="1"/>
          <w:bCs w:val="1"/>
          <w:color w:val="000000"/>
        </w:rPr>
        <w:t>5)</w:t>
      </w:r>
      <w:r>
        <w:rPr>
          <w:rFonts w:ascii="Arial" w:cs="Arial" w:eastAsia="Arial" w:hAnsi="Arial"/>
          <w:sz w:val="12"/>
          <w:szCs w:val="12"/>
          <w:color w:val="008000"/>
        </w:rPr>
        <w:t xml:space="preserve"> on its Form 4 on September 6, 2007, after the correction, there is a correlative increase in the reported number of common stock beneficially owned by the Reporting Person. Accordingly, this Amendment corrects the number of common stock reported as beneficially owned by the Reporting Person after the sale</w:t>
      </w:r>
    </w:p>
    <w:tbl>
      <w:tblPr>
        <w:tblLayout w:type="fixed"/>
        <w:tblInd w:w="20" w:type="dxa"/>
        <w:tblCellMar>
          <w:top w:w="0" w:type="dxa"/>
          <w:left w:w="0" w:type="dxa"/>
          <w:bottom w:w="0" w:type="dxa"/>
          <w:right w:w="0" w:type="dxa"/>
        </w:tblCellMar>
      </w:tblPr>
      <w:tr>
        <w:trPr>
          <w:trHeight w:val="124"/>
        </w:trPr>
        <w:tc>
          <w:tcPr>
            <w:tcW w:w="4600" w:type="dxa"/>
            <w:vAlign w:val="bottom"/>
          </w:tcPr>
          <w:p>
            <w:pPr>
              <w:ind w:left="20"/>
              <w:spacing w:after="0" w:line="125" w:lineRule="exact"/>
              <w:rPr>
                <w:sz w:val="20"/>
                <w:szCs w:val="20"/>
                <w:color w:val="auto"/>
              </w:rPr>
            </w:pPr>
            <w:r>
              <w:rPr>
                <w:rFonts w:ascii="Arial" w:cs="Arial" w:eastAsia="Arial" w:hAnsi="Arial"/>
                <w:sz w:val="14"/>
                <w:szCs w:val="14"/>
                <w:color w:val="008000"/>
                <w:w w:val="88"/>
              </w:rPr>
              <w:t>transactions executed on September 7, 2007 and reported on September 10, 2007.</w:t>
            </w:r>
          </w:p>
        </w:tc>
        <w:tc>
          <w:tcPr>
            <w:tcW w:w="1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20" w:type="dxa"/>
            <w:vAlign w:val="bottom"/>
            <w:gridSpan w:val="2"/>
          </w:tcPr>
          <w:p>
            <w:pPr>
              <w:ind w:left="100"/>
              <w:spacing w:after="0" w:line="125"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6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20" w:type="dxa"/>
            <w:vAlign w:val="bottom"/>
            <w:gridSpan w:val="2"/>
          </w:tcPr>
          <w:p>
            <w:pPr>
              <w:ind w:left="100"/>
              <w:spacing w:after="0" w:line="12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4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340" w:type="dxa"/>
            <w:vAlign w:val="bottom"/>
            <w:gridSpan w:val="4"/>
          </w:tcPr>
          <w:p>
            <w:pPr>
              <w:ind w:left="100"/>
              <w:spacing w:after="0"/>
              <w:rPr>
                <w:sz w:val="20"/>
                <w:szCs w:val="20"/>
                <w:color w:val="auto"/>
              </w:rPr>
            </w:pPr>
            <w:r>
              <w:rPr>
                <w:rFonts w:ascii="Arial" w:cs="Arial" w:eastAsia="Arial" w:hAnsi="Arial"/>
                <w:sz w:val="2"/>
                <w:szCs w:val="2"/>
                <w:color w:val="0000FF"/>
              </w:rPr>
              <w:t>/s/ Carl A. Valenstein, attorney</w:t>
            </w:r>
          </w:p>
        </w:tc>
        <w:tc>
          <w:tcPr>
            <w:tcW w:w="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7"/>
        </w:trPr>
        <w:tc>
          <w:tcPr>
            <w:tcW w:w="4600" w:type="dxa"/>
            <w:vAlign w:val="bottom"/>
          </w:tcPr>
          <w:p>
            <w:pPr>
              <w:spacing w:after="0"/>
              <w:rPr>
                <w:sz w:val="11"/>
                <w:szCs w:val="11"/>
                <w:color w:val="auto"/>
              </w:rPr>
            </w:pPr>
          </w:p>
        </w:tc>
        <w:tc>
          <w:tcPr>
            <w:tcW w:w="1680" w:type="dxa"/>
            <w:vAlign w:val="bottom"/>
            <w:vMerge w:val="restart"/>
          </w:tcPr>
          <w:p>
            <w:pPr>
              <w:ind w:left="940"/>
              <w:spacing w:after="0"/>
              <w:rPr>
                <w:sz w:val="20"/>
                <w:szCs w:val="20"/>
                <w:color w:val="auto"/>
              </w:rPr>
            </w:pPr>
            <w:r>
              <w:rPr>
                <w:rFonts w:ascii="Arial" w:cs="Arial" w:eastAsia="Arial" w:hAnsi="Arial"/>
                <w:sz w:val="12"/>
                <w:szCs w:val="12"/>
                <w:b w:val="1"/>
                <w:bCs w:val="1"/>
                <w:color w:val="auto"/>
              </w:rPr>
              <w:t>Date</w:t>
            </w:r>
          </w:p>
        </w:tc>
        <w:tc>
          <w:tcPr>
            <w:tcW w:w="5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w w:val="78"/>
              </w:rPr>
              <w:t>Expiration</w:t>
            </w:r>
          </w:p>
        </w:tc>
        <w:tc>
          <w:tcPr>
            <w:tcW w:w="620" w:type="dxa"/>
            <w:vAlign w:val="bottom"/>
          </w:tcPr>
          <w:p>
            <w:pPr>
              <w:spacing w:after="0"/>
              <w:rPr>
                <w:sz w:val="11"/>
                <w:szCs w:val="11"/>
                <w:color w:val="auto"/>
              </w:rPr>
            </w:pP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Number</w:t>
            </w:r>
          </w:p>
        </w:tc>
        <w:tc>
          <w:tcPr>
            <w:tcW w:w="2300" w:type="dxa"/>
            <w:vAlign w:val="bottom"/>
            <w:gridSpan w:val="3"/>
            <w:vMerge w:val="restart"/>
          </w:tcPr>
          <w:p>
            <w:pPr>
              <w:ind w:left="60"/>
              <w:spacing w:after="0"/>
              <w:rPr>
                <w:sz w:val="20"/>
                <w:szCs w:val="20"/>
                <w:color w:val="auto"/>
              </w:rPr>
            </w:pPr>
            <w:r>
              <w:rPr>
                <w:rFonts w:ascii="Arial" w:cs="Arial" w:eastAsia="Arial" w:hAnsi="Arial"/>
                <w:sz w:val="18"/>
                <w:szCs w:val="18"/>
                <w:color w:val="0000FF"/>
                <w:highlight w:val="white"/>
              </w:rPr>
              <w:t>09/14/2007</w:t>
            </w:r>
          </w:p>
        </w:tc>
        <w:tc>
          <w:tcPr>
            <w:tcW w:w="0" w:type="dxa"/>
            <w:vAlign w:val="bottom"/>
          </w:tcPr>
          <w:p>
            <w:pPr>
              <w:spacing w:after="0"/>
              <w:rPr>
                <w:sz w:val="1"/>
                <w:szCs w:val="1"/>
                <w:color w:val="auto"/>
              </w:rPr>
            </w:pPr>
          </w:p>
        </w:tc>
      </w:tr>
      <w:tr>
        <w:trPr>
          <w:trHeight w:val="88"/>
        </w:trPr>
        <w:tc>
          <w:tcPr>
            <w:tcW w:w="460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1560" w:type="dxa"/>
            <w:vAlign w:val="bottom"/>
            <w:tcBorders>
              <w:top w:val="single" w:sz="8" w:color="auto"/>
            </w:tcBorders>
          </w:tcPr>
          <w:p>
            <w:pPr>
              <w:ind w:left="100"/>
              <w:spacing w:after="0" w:line="75" w:lineRule="exact"/>
              <w:rPr>
                <w:sz w:val="20"/>
                <w:szCs w:val="20"/>
                <w:color w:val="auto"/>
              </w:rPr>
            </w:pPr>
            <w:r>
              <w:rPr>
                <w:rFonts w:ascii="Arial" w:cs="Arial" w:eastAsia="Arial" w:hAnsi="Arial"/>
                <w:sz w:val="8"/>
                <w:szCs w:val="8"/>
                <w:b w:val="1"/>
                <w:bCs w:val="1"/>
                <w:color w:val="auto"/>
              </w:rPr>
              <w:t>of</w:t>
            </w:r>
          </w:p>
        </w:tc>
        <w:tc>
          <w:tcPr>
            <w:tcW w:w="60" w:type="dxa"/>
            <w:vAlign w:val="bottom"/>
          </w:tcPr>
          <w:p>
            <w:pPr>
              <w:spacing w:after="0"/>
              <w:rPr>
                <w:sz w:val="7"/>
                <w:szCs w:val="7"/>
                <w:color w:val="auto"/>
              </w:rPr>
            </w:pPr>
          </w:p>
        </w:tc>
        <w:tc>
          <w:tcPr>
            <w:tcW w:w="2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46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720" w:type="dxa"/>
            <w:vAlign w:val="bottom"/>
            <w:gridSpan w:val="2"/>
          </w:tcPr>
          <w:p>
            <w:pPr>
              <w:ind w:left="100"/>
              <w:spacing w:after="0" w:line="75" w:lineRule="exact"/>
              <w:rPr>
                <w:sz w:val="20"/>
                <w:szCs w:val="20"/>
                <w:color w:val="auto"/>
              </w:rPr>
            </w:pPr>
            <w:r>
              <w:rPr>
                <w:rFonts w:ascii="Arial" w:cs="Arial" w:eastAsia="Arial" w:hAnsi="Arial"/>
                <w:sz w:val="8"/>
                <w:szCs w:val="8"/>
                <w:color w:val="0000FF"/>
                <w:highlight w:val="white"/>
              </w:rPr>
              <w:t>in fact</w:t>
            </w:r>
          </w:p>
        </w:tc>
        <w:tc>
          <w:tcPr>
            <w:tcW w:w="1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4600" w:type="dxa"/>
            <w:vAlign w:val="bottom"/>
            <w:tcBorders>
              <w:bottom w:val="single" w:sz="8" w:color="808080"/>
            </w:tcBorders>
          </w:tcPr>
          <w:p>
            <w:pPr>
              <w:ind w:left="3900"/>
              <w:spacing w:after="0" w:line="122" w:lineRule="exact"/>
              <w:rPr>
                <w:sz w:val="20"/>
                <w:szCs w:val="20"/>
                <w:color w:val="auto"/>
              </w:rPr>
            </w:pPr>
            <w:r>
              <w:rPr>
                <w:rFonts w:ascii="Arial" w:cs="Arial" w:eastAsia="Arial" w:hAnsi="Arial"/>
                <w:sz w:val="12"/>
                <w:szCs w:val="12"/>
                <w:b w:val="1"/>
                <w:bCs w:val="1"/>
                <w:color w:val="auto"/>
              </w:rPr>
              <w:t>Code  V</w:t>
            </w:r>
          </w:p>
        </w:tc>
        <w:tc>
          <w:tcPr>
            <w:tcW w:w="1680" w:type="dxa"/>
            <w:vAlign w:val="bottom"/>
            <w:tcBorders>
              <w:bottom w:val="single" w:sz="8" w:color="808080"/>
            </w:tcBorders>
          </w:tcPr>
          <w:p>
            <w:pPr>
              <w:ind w:left="160"/>
              <w:spacing w:after="0" w:line="122" w:lineRule="exact"/>
              <w:rPr>
                <w:sz w:val="20"/>
                <w:szCs w:val="20"/>
                <w:color w:val="auto"/>
              </w:rPr>
            </w:pPr>
            <w:r>
              <w:rPr>
                <w:rFonts w:ascii="Arial" w:cs="Arial" w:eastAsia="Arial" w:hAnsi="Arial"/>
                <w:sz w:val="12"/>
                <w:szCs w:val="12"/>
                <w:b w:val="1"/>
                <w:bCs w:val="1"/>
                <w:color w:val="auto"/>
              </w:rPr>
              <w:t>(A)   (D)   Exercisable</w:t>
            </w:r>
          </w:p>
        </w:tc>
        <w:tc>
          <w:tcPr>
            <w:tcW w:w="460" w:type="dxa"/>
            <w:vAlign w:val="bottom"/>
            <w:tcBorders>
              <w:bottom w:val="single" w:sz="8" w:color="808080"/>
            </w:tcBorders>
          </w:tcPr>
          <w:p>
            <w:pPr>
              <w:ind w:left="80"/>
              <w:spacing w:after="0" w:line="122" w:lineRule="exact"/>
              <w:rPr>
                <w:sz w:val="20"/>
                <w:szCs w:val="20"/>
                <w:color w:val="auto"/>
              </w:rPr>
            </w:pPr>
            <w:r>
              <w:rPr>
                <w:rFonts w:ascii="Arial" w:cs="Arial" w:eastAsia="Arial" w:hAnsi="Arial"/>
                <w:sz w:val="12"/>
                <w:szCs w:val="12"/>
                <w:b w:val="1"/>
                <w:bCs w:val="1"/>
                <w:color w:val="auto"/>
              </w:rPr>
              <w:t>Date</w:t>
            </w:r>
          </w:p>
        </w:tc>
        <w:tc>
          <w:tcPr>
            <w:tcW w:w="10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ind w:left="260"/>
              <w:spacing w:after="0" w:line="122" w:lineRule="exact"/>
              <w:rPr>
                <w:sz w:val="20"/>
                <w:szCs w:val="20"/>
                <w:color w:val="auto"/>
              </w:rPr>
            </w:pPr>
            <w:r>
              <w:rPr>
                <w:rFonts w:ascii="Arial" w:cs="Arial" w:eastAsia="Arial" w:hAnsi="Arial"/>
                <w:sz w:val="12"/>
                <w:szCs w:val="12"/>
                <w:b w:val="1"/>
                <w:bCs w:val="1"/>
                <w:color w:val="auto"/>
              </w:rPr>
              <w:t>Title</w:t>
            </w:r>
          </w:p>
        </w:tc>
        <w:tc>
          <w:tcPr>
            <w:tcW w:w="1620" w:type="dxa"/>
            <w:vAlign w:val="bottom"/>
            <w:tcBorders>
              <w:bottom w:val="single" w:sz="8" w:color="808080"/>
            </w:tcBorders>
            <w:gridSpan w:val="2"/>
          </w:tcPr>
          <w:p>
            <w:pPr>
              <w:ind w:left="100"/>
              <w:spacing w:after="0" w:line="122" w:lineRule="exact"/>
              <w:rPr>
                <w:sz w:val="20"/>
                <w:szCs w:val="20"/>
                <w:color w:val="auto"/>
              </w:rPr>
            </w:pPr>
            <w:r>
              <w:rPr>
                <w:rFonts w:ascii="Arial" w:cs="Arial" w:eastAsia="Arial" w:hAnsi="Arial"/>
                <w:sz w:val="12"/>
                <w:szCs w:val="12"/>
                <w:b w:val="1"/>
                <w:bCs w:val="1"/>
                <w:color w:val="auto"/>
              </w:rPr>
              <w:t>Shares</w:t>
            </w:r>
          </w:p>
        </w:tc>
        <w:tc>
          <w:tcPr>
            <w:tcW w:w="6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4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46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340" w:type="dxa"/>
            <w:vAlign w:val="bottom"/>
            <w:gridSpan w:val="4"/>
          </w:tcPr>
          <w:p>
            <w:pPr>
              <w:ind w:left="100"/>
              <w:spacing w:after="0" w:line="156" w:lineRule="exact"/>
              <w:rPr>
                <w:sz w:val="20"/>
                <w:szCs w:val="20"/>
                <w:color w:val="auto"/>
              </w:rPr>
            </w:pPr>
            <w:r>
              <w:rPr>
                <w:rFonts w:ascii="Arial" w:cs="Arial" w:eastAsia="Arial" w:hAnsi="Arial"/>
                <w:sz w:val="14"/>
                <w:szCs w:val="14"/>
                <w:color w:val="auto"/>
              </w:rPr>
              <w:t>** Signature of Reporting Person</w:t>
            </w:r>
          </w:p>
        </w:tc>
        <w:tc>
          <w:tcPr>
            <w:tcW w:w="2300" w:type="dxa"/>
            <w:vAlign w:val="bottom"/>
            <w:gridSpan w:val="3"/>
          </w:tcPr>
          <w:p>
            <w:pPr>
              <w:ind w:left="60"/>
              <w:spacing w:after="0" w:line="156" w:lineRule="exact"/>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17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80891"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2019-12-16T12:37:35Z</dcterms:created>
  <dcterms:modified xsi:type="dcterms:W3CDTF">2019-12-16T12:37:35Z</dcterms:modified>
</cp:coreProperties>
</file>