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50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El-Hibri Fuad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1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45"/>
        <w:spacing w:after="0"/>
        <w:rPr>
          <w:sz w:val="20"/>
          <w:szCs w:val="20"/>
          <w:color w:val="auto"/>
        </w:rPr>
      </w:pPr>
      <w:r>
        <w:rPr>
          <w:rFonts w:ascii="Arial" w:cs="Arial" w:eastAsia="Arial" w:hAnsi="Arial"/>
          <w:sz w:val="17"/>
          <w:szCs w:val="17"/>
          <w:color w:val="0000FF"/>
        </w:rPr>
        <w:t>Chairman</w:t>
      </w:r>
    </w:p>
    <w:p>
      <w:pPr>
        <w:spacing w:after="0" w:line="255" w:lineRule="exact"/>
        <w:rPr>
          <w:sz w:val="24"/>
          <w:szCs w:val="24"/>
          <w:color w:val="auto"/>
        </w:rPr>
      </w:pPr>
    </w:p>
    <w:p>
      <w:pPr>
        <w:sectPr>
          <w:pgSz w:w="11900" w:h="16838" w:orient="portrait"/>
          <w:cols w:equalWidth="0" w:num="3">
            <w:col w:w="3200" w:space="720"/>
            <w:col w:w="3095" w:space="720"/>
            <w:col w:w="3345"/>
          </w:cols>
          <w:pgMar w:left="460" w:top="225" w:right="359" w:bottom="504" w:gutter="0" w:footer="0" w:header="0"/>
          <w:type w:val="continuous"/>
        </w:sectPr>
      </w:pP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2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5"/>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620" w:type="dxa"/>
            <w:vAlign w:val="bottom"/>
            <w:gridSpan w:val="5"/>
            <w:vMerge w:val="continue"/>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ind w:left="36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760" w:type="dxa"/>
            <w:vAlign w:val="bottom"/>
          </w:tcPr>
          <w:p>
            <w:pPr>
              <w:jc w:val="right"/>
              <w:ind w:right="604"/>
              <w:spacing w:after="0"/>
              <w:rPr>
                <w:sz w:val="20"/>
                <w:szCs w:val="20"/>
                <w:color w:val="auto"/>
              </w:rPr>
            </w:pPr>
            <w:r>
              <w:rPr>
                <w:rFonts w:ascii="Arial" w:cs="Arial" w:eastAsia="Arial" w:hAnsi="Arial"/>
                <w:sz w:val="17"/>
                <w:szCs w:val="17"/>
                <w:color w:val="0000FF"/>
              </w:rPr>
              <w:t>20879</w:t>
            </w: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0" w:type="dxa"/>
            <w:vAlign w:val="bottom"/>
            <w:gridSpan w:val="5"/>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7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7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4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1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1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5520" w:type="dxa"/>
            <w:vAlign w:val="bottom"/>
            <w:tcBorders>
              <w:bottom w:val="single" w:sz="8" w:color="2C2C2C"/>
            </w:tcBorders>
            <w:gridSpan w:val="7"/>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jc w:val="center"/>
              <w:ind w:left="100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jc w:val="center"/>
              <w:ind w:left="1004"/>
              <w:spacing w:after="0"/>
              <w:rPr>
                <w:sz w:val="20"/>
                <w:szCs w:val="20"/>
                <w:color w:val="auto"/>
              </w:rPr>
            </w:pPr>
            <w:r>
              <w:rPr>
                <w:rFonts w:ascii="Arial" w:cs="Arial" w:eastAsia="Arial" w:hAnsi="Arial"/>
                <w:sz w:val="17"/>
                <w:szCs w:val="17"/>
                <w:color w:val="0000FF"/>
                <w:w w:val="91"/>
              </w:rPr>
              <w:t>04/13/2020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17,071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62.25</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1,348,321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jc w:val="center"/>
              <w:ind w:left="1004"/>
              <w:spacing w:after="0"/>
              <w:rPr>
                <w:sz w:val="20"/>
                <w:szCs w:val="20"/>
                <w:color w:val="auto"/>
              </w:rPr>
            </w:pPr>
            <w:r>
              <w:rPr>
                <w:rFonts w:ascii="Arial" w:cs="Arial" w:eastAsia="Arial" w:hAnsi="Arial"/>
                <w:sz w:val="17"/>
                <w:szCs w:val="17"/>
                <w:color w:val="0000FF"/>
                <w:w w:val="91"/>
              </w:rPr>
              <w:t>04/14/2020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6,261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62.99</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1,342,060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jc w:val="center"/>
              <w:ind w:left="1004"/>
              <w:spacing w:after="0"/>
              <w:rPr>
                <w:sz w:val="20"/>
                <w:szCs w:val="20"/>
                <w:color w:val="auto"/>
              </w:rPr>
            </w:pPr>
            <w:r>
              <w:rPr>
                <w:rFonts w:ascii="Arial" w:cs="Arial" w:eastAsia="Arial" w:hAnsi="Arial"/>
                <w:sz w:val="17"/>
                <w:szCs w:val="17"/>
                <w:color w:val="0000FF"/>
                <w:w w:val="91"/>
              </w:rPr>
              <w:t>04/15/2020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12,537</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62.58</w:t>
            </w:r>
            <w:r>
              <w:rPr>
                <w:rFonts w:ascii="Arial" w:cs="Arial" w:eastAsia="Arial" w:hAnsi="Arial"/>
                <w:sz w:val="22"/>
                <w:szCs w:val="22"/>
                <w:color w:val="008000"/>
                <w:w w:val="94"/>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1,329,523</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By</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Arial" w:cs="Arial" w:eastAsia="Arial" w:hAnsi="Arial"/>
                <w:sz w:val="17"/>
                <w:szCs w:val="17"/>
                <w:color w:val="0000FF"/>
                <w:w w:val="87"/>
              </w:rPr>
              <w:t>4,344,250</w:t>
            </w:r>
            <w:r>
              <w:rPr>
                <w:rFonts w:ascii="Arial" w:cs="Arial" w:eastAsia="Arial" w:hAnsi="Arial"/>
                <w:sz w:val="22"/>
                <w:szCs w:val="22"/>
                <w:color w:val="008000"/>
                <w:w w:val="87"/>
                <w:vertAlign w:val="superscript"/>
              </w:rPr>
              <w:t>(6)</w:t>
            </w:r>
          </w:p>
        </w:tc>
        <w:tc>
          <w:tcPr>
            <w:tcW w:w="92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Intervac,</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L.L.C.</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By</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Arial" w:cs="Arial" w:eastAsia="Arial" w:hAnsi="Arial"/>
                <w:sz w:val="17"/>
                <w:szCs w:val="17"/>
                <w:color w:val="0000FF"/>
                <w:w w:val="87"/>
              </w:rPr>
              <w:t>1,524,155</w:t>
            </w:r>
            <w:r>
              <w:rPr>
                <w:rFonts w:ascii="Arial" w:cs="Arial" w:eastAsia="Arial" w:hAnsi="Arial"/>
                <w:sz w:val="22"/>
                <w:szCs w:val="22"/>
                <w:color w:val="008000"/>
                <w:w w:val="87"/>
                <w:vertAlign w:val="superscript"/>
              </w:rPr>
              <w:t>(7)</w:t>
            </w:r>
          </w:p>
        </w:tc>
        <w:tc>
          <w:tcPr>
            <w:tcW w:w="92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Biovac,</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L.L.C.</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-2563495</wp:posOffset>
            </wp:positionV>
            <wp:extent cx="7031355" cy="4340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34086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transactions were made by the Reporting Person pursuant to a trading plan adopted by the Reporting Person on February 25, 2020 that is intended to comply with Rule 10b5-1(c) under the Securities Exchange Act of 1934 ("Rule 10b5-1(c)").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reflects a weighted average price. These shares were sold in multiple transactions at prices ranging from $61.62 to $63.00.</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reflects a weighted average price. These shares were sold in multiple transactions at prices ranging from $62.53 to $63.66.</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transaction was made by the Reporting Person pursuant to a trading plan adopted by Fuad El-Hibri Nancy El-Hibri JTWROS on February 25, 2020 that is intended to comply with Rule 10b5-1(c).</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reflects a weighted average price. These shares were sold in multiple transactions at prices ranging from $61.62 to $63.29.</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El-Hibri's wife, individually, and Mr. and Mrs. El-Hibri, as tenants by the entirety, collectively hold an aggregate 40.65% equity interest in Intervac, L.L.C., which in turn is the direct owner of 4,344,250 shares of the Issuer's common stock. Mr. El-Hibri disclaims beneficial ownership of the shares of the Issuer's common stock directly owned by Intervac, L.L.C. for purposes of Section 16 of the Exchange Act or otherwise, except to the extent of his pecuniary interest therein.</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El-Hibri, individually, and Mr. and Mrs. El-Hibri, as tenants by the entirety, collectively hold an aggregate 89.2% equity interest in Biovac, L.L.C, which in turn is the direct owner of 1,524,155 shares of the Issuer's common stock. Mr. El-Hibri disclaims beneficial ownership of the shares of the Issuer's common stock directly owned by Biovac, L.L.C. for purposes of Section 16 of the Exchange Act or otherwise, except to the extent of his pecuniary interest therein.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Carl A. Valenstein,</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04/15/2020</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5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0185"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2020-04-15T20:05:31Z</dcterms:created>
  <dcterms:modified xsi:type="dcterms:W3CDTF">2020-04-15T20:05:31Z</dcterms:modified>
</cp:coreProperties>
</file>