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2076256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2076256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2076256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2273 Research Blvd, Suite 400</w:t>
      </w:r>
    </w:p>
    <w:p>
      <w:pPr>
        <w:spacing w:after="0" w:line="238" w:lineRule="auto"/>
        <w:rPr>
          <w:sz w:val="20"/>
          <w:szCs w:val="20"/>
          <w:color w:val="auto"/>
        </w:rPr>
      </w:pPr>
      <w:r>
        <w:rPr>
          <w:rFonts w:ascii="Courier New" w:cs="Courier New" w:eastAsia="Courier New" w:hAnsi="Courier New"/>
          <w:sz w:val="18"/>
          <w:szCs w:val="18"/>
          <w:color w:val="auto"/>
        </w:rPr>
        <w:t>Rockville MD 20850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2076256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2076256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2076256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EMERGENT BIOSOLUTIONS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2019-12-07T13:44:05Z</dcterms:created>
  <dcterms:modified xsi:type="dcterms:W3CDTF">2019-12-07T13:44:05Z</dcterms:modified>
</cp:coreProperties>
</file>