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2"/>
        </w:trPr>
        <w:tc>
          <w:tcPr>
            <w:tcW w:w="2160" w:type="dxa"/>
            <w:vAlign w:val="bottom"/>
          </w:tcPr>
          <w:p>
            <w:pPr>
              <w:spacing w:after="0"/>
              <w:rPr>
                <w:sz w:val="20"/>
                <w:szCs w:val="20"/>
                <w:color w:val="auto"/>
              </w:rPr>
            </w:pPr>
            <w:r>
              <w:rPr>
                <w:rFonts w:ascii="Arial" w:cs="Arial" w:eastAsia="Arial" w:hAnsi="Arial"/>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60" w:type="dxa"/>
            <w:vAlign w:val="bottom"/>
          </w:tcPr>
          <w:p>
            <w:pPr>
              <w:ind w:left="760"/>
              <w:spacing w:after="0"/>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04" w:lineRule="exact"/>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2160" w:type="dxa"/>
            <w:vAlign w:val="bottom"/>
          </w:tcPr>
          <w:p>
            <w:pPr>
              <w:spacing w:after="0"/>
              <w:rPr>
                <w:sz w:val="5"/>
                <w:szCs w:val="5"/>
                <w:color w:val="auto"/>
              </w:rPr>
            </w:pPr>
          </w:p>
        </w:tc>
        <w:tc>
          <w:tcPr>
            <w:tcW w:w="6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3"/>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7" w:lineRule="exact"/>
              <w:rPr>
                <w:sz w:val="20"/>
                <w:szCs w:val="20"/>
                <w:color w:val="auto"/>
              </w:rPr>
            </w:pPr>
            <w:r>
              <w:rPr>
                <w:rFonts w:ascii="Arial" w:cs="Arial" w:eastAsia="Arial" w:hAnsi="Arial"/>
                <w:sz w:val="17"/>
                <w:szCs w:val="17"/>
                <w:b w:val="1"/>
                <w:bCs w:val="1"/>
                <w:color w:val="auto"/>
                <w:w w:val="97"/>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6962775</wp:posOffset>
            </wp:positionH>
            <wp:positionV relativeFrom="paragraph">
              <wp:posOffset>-486410</wp:posOffset>
            </wp:positionV>
            <wp:extent cx="6350" cy="487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87045"/>
                    </a:xfrm>
                    <a:prstGeom prst="rect">
                      <a:avLst/>
                    </a:prstGeom>
                    <a:noFill/>
                  </pic:spPr>
                </pic:pic>
              </a:graphicData>
            </a:graphic>
          </wp:anchor>
        </w:drawing>
        <w:drawing>
          <wp:anchor simplePos="0" relativeHeight="251657728" behindDoc="1" locked="0" layoutInCell="0" allowOverlap="1">
            <wp:simplePos x="0" y="0"/>
            <wp:positionH relativeFrom="column">
              <wp:posOffset>5627370</wp:posOffset>
            </wp:positionH>
            <wp:positionV relativeFrom="paragraph">
              <wp:posOffset>-492760</wp:posOffset>
            </wp:positionV>
            <wp:extent cx="6350" cy="4933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93395"/>
                    </a:xfrm>
                    <a:prstGeom prst="rect">
                      <a:avLst/>
                    </a:prstGeom>
                    <a:noFill/>
                  </pic:spPr>
                </pic:pic>
              </a:graphicData>
            </a:graphic>
          </wp:anchor>
        </w:drawing>
        <w:drawing>
          <wp:anchor simplePos="0" relativeHeight="251657728" behindDoc="1" locked="0" layoutInCell="0" allowOverlap="1">
            <wp:simplePos x="0" y="0"/>
            <wp:positionH relativeFrom="column">
              <wp:posOffset>5647055</wp:posOffset>
            </wp:positionH>
            <wp:positionV relativeFrom="paragraph">
              <wp:posOffset>-473075</wp:posOffset>
            </wp:positionV>
            <wp:extent cx="1303020" cy="4540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45402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6993890" cy="129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1296035"/>
                    </a:xfrm>
                    <a:prstGeom prst="rect">
                      <a:avLst/>
                    </a:prstGeom>
                    <a:noFill/>
                  </pic:spPr>
                </pic:pic>
              </a:graphicData>
            </a:graphic>
          </wp:anchor>
        </w:drawing>
      </w:r>
    </w:p>
    <w:p>
      <w:pPr>
        <w:sectPr>
          <w:pgSz w:w="11900" w:h="16838" w:orient="portrait"/>
          <w:cols w:equalWidth="0" w:num="1">
            <w:col w:w="11020"/>
          </w:cols>
          <w:pgMar w:left="440" w:top="206"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2640" w:type="dxa"/>
            <w:vAlign w:val="bottom"/>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960" w:type="dxa"/>
            <w:vAlign w:val="bottom"/>
          </w:tcPr>
          <w:p>
            <w:pPr>
              <w:ind w:left="66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6"/>
        </w:trPr>
        <w:tc>
          <w:tcPr>
            <w:tcW w:w="2640" w:type="dxa"/>
            <w:vAlign w:val="bottom"/>
            <w:vMerge w:val="restart"/>
          </w:tcPr>
          <w:p>
            <w:pPr>
              <w:ind w:left="40"/>
              <w:spacing w:after="0"/>
              <w:rPr>
                <w:rFonts w:ascii="Arial" w:cs="Arial" w:eastAsia="Arial" w:hAnsi="Arial"/>
                <w:sz w:val="17"/>
                <w:szCs w:val="17"/>
                <w:u w:val="single" w:color="auto"/>
                <w:color w:val="0000EE"/>
              </w:rPr>
            </w:pPr>
            <w:hyperlink r:id="rId12">
              <w:r>
                <w:rPr>
                  <w:rFonts w:ascii="Arial" w:cs="Arial" w:eastAsia="Arial" w:hAnsi="Arial"/>
                  <w:sz w:val="17"/>
                  <w:szCs w:val="17"/>
                  <w:u w:val="single" w:color="auto"/>
                  <w:color w:val="0000EE"/>
                </w:rPr>
                <w:t>Smith Karen L.</w:t>
              </w:r>
            </w:hyperlink>
          </w:p>
        </w:tc>
        <w:tc>
          <w:tcPr>
            <w:tcW w:w="1960" w:type="dxa"/>
            <w:vAlign w:val="bottom"/>
          </w:tcPr>
          <w:p>
            <w:pPr>
              <w:ind w:left="660"/>
              <w:spacing w:after="0" w:line="96"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72"/>
        </w:trPr>
        <w:tc>
          <w:tcPr>
            <w:tcW w:w="2640" w:type="dxa"/>
            <w:vAlign w:val="bottom"/>
            <w:vMerge w:val="continue"/>
          </w:tcPr>
          <w:p>
            <w:pPr>
              <w:spacing w:after="0"/>
              <w:rPr>
                <w:sz w:val="14"/>
                <w:szCs w:val="14"/>
                <w:color w:val="auto"/>
              </w:rPr>
            </w:pPr>
          </w:p>
        </w:tc>
        <w:tc>
          <w:tcPr>
            <w:tcW w:w="1960" w:type="dxa"/>
            <w:vAlign w:val="bottom"/>
          </w:tcPr>
          <w:p>
            <w:pPr>
              <w:ind w:left="660"/>
              <w:spacing w:after="0"/>
              <w:rPr>
                <w:sz w:val="20"/>
                <w:szCs w:val="20"/>
                <w:color w:val="auto"/>
              </w:rPr>
            </w:pPr>
            <w:r>
              <w:rPr>
                <w:rFonts w:ascii="Arial" w:cs="Arial" w:eastAsia="Arial" w:hAnsi="Arial"/>
                <w:sz w:val="13"/>
                <w:szCs w:val="13"/>
                <w:color w:val="0000FF"/>
              </w:rPr>
              <w:t>05/21/2020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9" w:lineRule="exact"/>
        <w:rPr>
          <w:sz w:val="24"/>
          <w:szCs w:val="24"/>
          <w:color w:val="auto"/>
        </w:rPr>
      </w:pPr>
    </w:p>
    <w:p>
      <w:pPr>
        <w:spacing w:after="0"/>
        <w:rPr>
          <w:rFonts w:ascii="Arial" w:cs="Arial" w:eastAsia="Arial" w:hAnsi="Arial"/>
          <w:sz w:val="14"/>
          <w:szCs w:val="14"/>
          <w:color w:val="0000EE"/>
        </w:rPr>
      </w:pPr>
      <w:hyperlink r:id="rId13">
        <w:r>
          <w:rPr>
            <w:rFonts w:ascii="Arial" w:cs="Arial" w:eastAsia="Arial" w:hAnsi="Arial"/>
            <w:sz w:val="14"/>
            <w:szCs w:val="14"/>
            <w:u w:val="single" w:color="auto"/>
            <w:color w:val="0000EE"/>
          </w:rPr>
          <w:t>Emergent BioSolutions Inc.</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EBS</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306" w:lineRule="exact"/>
        <w:rPr>
          <w:sz w:val="24"/>
          <w:szCs w:val="24"/>
          <w:color w:val="auto"/>
        </w:rPr>
      </w:pPr>
    </w:p>
    <w:p>
      <w:pPr>
        <w:sectPr>
          <w:pgSz w:w="11900" w:h="16838" w:orient="portrait"/>
          <w:cols w:equalWidth="0" w:num="2">
            <w:col w:w="4660" w:space="340"/>
            <w:col w:w="6020"/>
          </w:cols>
          <w:pgMar w:left="440" w:top="206" w:right="439" w:bottom="1440" w:gutter="0" w:footer="0" w:header="0"/>
          <w:type w:val="continuous"/>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700" w:type="dxa"/>
            <w:vAlign w:val="bottom"/>
          </w:tcPr>
          <w:p>
            <w:pPr>
              <w:ind w:left="20"/>
              <w:spacing w:after="0"/>
              <w:rPr>
                <w:sz w:val="20"/>
                <w:szCs w:val="20"/>
                <w:color w:val="auto"/>
              </w:rPr>
            </w:pPr>
            <w:r>
              <w:rPr>
                <w:rFonts w:ascii="Arial" w:cs="Arial" w:eastAsia="Arial" w:hAnsi="Arial"/>
                <w:sz w:val="10"/>
                <w:szCs w:val="10"/>
                <w:color w:val="auto"/>
              </w:rPr>
              <w:t>(Last)</w:t>
            </w:r>
          </w:p>
        </w:tc>
        <w:tc>
          <w:tcPr>
            <w:tcW w:w="1040" w:type="dxa"/>
            <w:vAlign w:val="bottom"/>
          </w:tcPr>
          <w:p>
            <w:pPr>
              <w:ind w:left="380"/>
              <w:spacing w:after="0"/>
              <w:rPr>
                <w:sz w:val="20"/>
                <w:szCs w:val="20"/>
                <w:color w:val="auto"/>
              </w:rPr>
            </w:pPr>
            <w:r>
              <w:rPr>
                <w:rFonts w:ascii="Arial" w:cs="Arial" w:eastAsia="Arial" w:hAnsi="Arial"/>
                <w:sz w:val="10"/>
                <w:szCs w:val="10"/>
                <w:color w:val="auto"/>
              </w:rPr>
              <w:t>(First)</w:t>
            </w:r>
          </w:p>
        </w:tc>
        <w:tc>
          <w:tcPr>
            <w:tcW w:w="1420" w:type="dxa"/>
            <w:vAlign w:val="bottom"/>
          </w:tcPr>
          <w:p>
            <w:pPr>
              <w:jc w:val="center"/>
              <w:ind w:right="220"/>
              <w:spacing w:after="0"/>
              <w:rPr>
                <w:sz w:val="20"/>
                <w:szCs w:val="20"/>
                <w:color w:val="auto"/>
              </w:rPr>
            </w:pPr>
            <w:r>
              <w:rPr>
                <w:rFonts w:ascii="Arial" w:cs="Arial" w:eastAsia="Arial" w:hAnsi="Arial"/>
                <w:sz w:val="10"/>
                <w:szCs w:val="10"/>
                <w:color w:val="auto"/>
              </w:rPr>
              <w:t>(Middle)</w:t>
            </w:r>
          </w:p>
        </w:tc>
      </w:tr>
      <w:tr>
        <w:trPr>
          <w:trHeight w:val="217"/>
        </w:trPr>
        <w:tc>
          <w:tcPr>
            <w:tcW w:w="20" w:type="dxa"/>
            <w:vAlign w:val="bottom"/>
          </w:tcPr>
          <w:p>
            <w:pPr>
              <w:spacing w:after="0"/>
              <w:rPr>
                <w:sz w:val="18"/>
                <w:szCs w:val="18"/>
                <w:color w:val="auto"/>
              </w:rPr>
            </w:pPr>
          </w:p>
        </w:tc>
        <w:tc>
          <w:tcPr>
            <w:tcW w:w="3160" w:type="dxa"/>
            <w:vAlign w:val="bottom"/>
            <w:gridSpan w:val="3"/>
          </w:tcPr>
          <w:p>
            <w:pPr>
              <w:ind w:left="20"/>
              <w:spacing w:after="0"/>
              <w:rPr>
                <w:sz w:val="20"/>
                <w:szCs w:val="20"/>
                <w:color w:val="auto"/>
              </w:rPr>
            </w:pPr>
            <w:r>
              <w:rPr>
                <w:rFonts w:ascii="Arial" w:cs="Arial" w:eastAsia="Arial" w:hAnsi="Arial"/>
                <w:sz w:val="13"/>
                <w:szCs w:val="13"/>
                <w:color w:val="0000FF"/>
              </w:rPr>
              <w:t>400 PROFESSIONAL DRIVE, SUITE 400</w:t>
            </w:r>
          </w:p>
        </w:tc>
      </w:tr>
      <w:tr>
        <w:trPr>
          <w:trHeight w:val="158"/>
        </w:trPr>
        <w:tc>
          <w:tcPr>
            <w:tcW w:w="20" w:type="dxa"/>
            <w:vAlign w:val="bottom"/>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06"/>
        </w:trPr>
        <w:tc>
          <w:tcPr>
            <w:tcW w:w="72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0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1740" w:type="dxa"/>
            <w:vAlign w:val="bottom"/>
            <w:gridSpan w:val="2"/>
          </w:tcPr>
          <w:p>
            <w:pPr>
              <w:ind w:left="20"/>
              <w:spacing w:after="0"/>
              <w:rPr>
                <w:sz w:val="20"/>
                <w:szCs w:val="20"/>
                <w:color w:val="auto"/>
              </w:rPr>
            </w:pPr>
            <w:r>
              <w:rPr>
                <w:rFonts w:ascii="Arial" w:cs="Arial" w:eastAsia="Arial" w:hAnsi="Arial"/>
                <w:sz w:val="13"/>
                <w:szCs w:val="13"/>
                <w:color w:val="0000FF"/>
              </w:rPr>
              <w:t>GAITHERSBURG, MD</w:t>
            </w:r>
          </w:p>
        </w:tc>
        <w:tc>
          <w:tcPr>
            <w:tcW w:w="1420" w:type="dxa"/>
            <w:vAlign w:val="bottom"/>
          </w:tcPr>
          <w:p>
            <w:pPr>
              <w:jc w:val="right"/>
              <w:ind w:right="620"/>
              <w:spacing w:after="0"/>
              <w:rPr>
                <w:sz w:val="20"/>
                <w:szCs w:val="20"/>
                <w:color w:val="auto"/>
              </w:rPr>
            </w:pPr>
            <w:r>
              <w:rPr>
                <w:rFonts w:ascii="Arial" w:cs="Arial" w:eastAsia="Arial" w:hAnsi="Arial"/>
                <w:sz w:val="13"/>
                <w:szCs w:val="13"/>
                <w:color w:val="0000FF"/>
              </w:rPr>
              <w:t>20879</w:t>
            </w:r>
          </w:p>
        </w:tc>
      </w:tr>
    </w:tbl>
    <w:p>
      <w:pPr>
        <w:spacing w:after="0" w:line="20" w:lineRule="exact"/>
        <w:rPr>
          <w:sz w:val="24"/>
          <w:szCs w:val="24"/>
          <w:color w:val="auto"/>
        </w:rPr>
      </w:pPr>
      <w:r>
        <w:rPr>
          <w:sz w:val="24"/>
          <w:szCs w:val="24"/>
          <w:color w:val="auto"/>
        </w:rPr>
        <w:br w:type="column"/>
      </w:r>
    </w:p>
    <w:p>
      <w:pPr>
        <w:ind w:left="-7" w:right="880" w:firstLine="7"/>
        <w:spacing w:after="0" w:line="256" w:lineRule="auto"/>
        <w:tabs>
          <w:tab w:leader="none" w:pos="108"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4" w:lineRule="exact"/>
        <w:rPr>
          <w:sz w:val="24"/>
          <w:szCs w:val="24"/>
          <w:color w:val="auto"/>
        </w:rPr>
      </w:pPr>
    </w:p>
    <w:tbl>
      <w:tblPr>
        <w:tblLayout w:type="fixed"/>
        <w:tblInd w:w="213" w:type="dxa"/>
        <w:tblCellMar>
          <w:top w:w="0" w:type="dxa"/>
          <w:left w:w="0" w:type="dxa"/>
          <w:bottom w:w="0" w:type="dxa"/>
          <w:right w:w="0" w:type="dxa"/>
        </w:tblCellMar>
      </w:tblPr>
      <w:tr>
        <w:trPr>
          <w:trHeight w:val="124"/>
        </w:trPr>
        <w:tc>
          <w:tcPr>
            <w:tcW w:w="200" w:type="dxa"/>
            <w:vAlign w:val="bottom"/>
          </w:tcPr>
          <w:p>
            <w:pPr>
              <w:spacing w:after="0"/>
              <w:rPr>
                <w:sz w:val="10"/>
                <w:szCs w:val="10"/>
                <w:color w:val="auto"/>
              </w:rPr>
            </w:pPr>
          </w:p>
        </w:tc>
        <w:tc>
          <w:tcPr>
            <w:tcW w:w="1280" w:type="dxa"/>
            <w:vAlign w:val="bottom"/>
          </w:tcPr>
          <w:p>
            <w:pPr>
              <w:ind w:left="100"/>
              <w:spacing w:after="0"/>
              <w:rPr>
                <w:sz w:val="20"/>
                <w:szCs w:val="20"/>
                <w:color w:val="auto"/>
              </w:rPr>
            </w:pPr>
            <w:r>
              <w:rPr>
                <w:rFonts w:ascii="Arial" w:cs="Arial" w:eastAsia="Arial" w:hAnsi="Arial"/>
                <w:sz w:val="10"/>
                <w:szCs w:val="10"/>
                <w:color w:val="auto"/>
              </w:rPr>
              <w:t>Director</w:t>
            </w:r>
          </w:p>
        </w:tc>
        <w:tc>
          <w:tcPr>
            <w:tcW w:w="138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46"/>
        </w:trPr>
        <w:tc>
          <w:tcPr>
            <w:tcW w:w="200" w:type="dxa"/>
            <w:vAlign w:val="bottom"/>
            <w:vMerge w:val="restart"/>
          </w:tcPr>
          <w:p>
            <w:pPr>
              <w:spacing w:after="0"/>
              <w:rPr>
                <w:sz w:val="20"/>
                <w:szCs w:val="20"/>
                <w:color w:val="auto"/>
              </w:rPr>
            </w:pPr>
            <w:r>
              <w:rPr>
                <w:rFonts w:ascii="Arial" w:cs="Arial" w:eastAsia="Arial" w:hAnsi="Arial"/>
                <w:sz w:val="13"/>
                <w:szCs w:val="13"/>
                <w:color w:val="0000FF"/>
              </w:rPr>
              <w:t>X</w:t>
            </w:r>
          </w:p>
        </w:tc>
        <w:tc>
          <w:tcPr>
            <w:tcW w:w="1280" w:type="dxa"/>
            <w:vAlign w:val="bottom"/>
          </w:tcPr>
          <w:p>
            <w:pPr>
              <w:ind w:left="100"/>
              <w:spacing w:after="0"/>
              <w:rPr>
                <w:sz w:val="20"/>
                <w:szCs w:val="20"/>
                <w:color w:val="auto"/>
              </w:rPr>
            </w:pPr>
            <w:r>
              <w:rPr>
                <w:rFonts w:ascii="Arial" w:cs="Arial" w:eastAsia="Arial" w:hAnsi="Arial"/>
                <w:sz w:val="10"/>
                <w:szCs w:val="10"/>
                <w:color w:val="auto"/>
              </w:rPr>
              <w:t>Officer (give title</w:t>
            </w:r>
          </w:p>
        </w:tc>
        <w:tc>
          <w:tcPr>
            <w:tcW w:w="1380" w:type="dxa"/>
            <w:vAlign w:val="bottom"/>
            <w:vMerge w:val="restart"/>
          </w:tcPr>
          <w:p>
            <w:pPr>
              <w:ind w:left="420"/>
              <w:spacing w:after="0"/>
              <w:rPr>
                <w:sz w:val="20"/>
                <w:szCs w:val="20"/>
                <w:color w:val="auto"/>
              </w:rPr>
            </w:pPr>
            <w:r>
              <w:rPr>
                <w:rFonts w:ascii="Arial" w:cs="Arial" w:eastAsia="Arial" w:hAnsi="Arial"/>
                <w:sz w:val="10"/>
                <w:szCs w:val="10"/>
                <w:color w:val="auto"/>
                <w:w w:val="99"/>
              </w:rPr>
              <w:t>Other (specify below)</w:t>
            </w:r>
          </w:p>
        </w:tc>
        <w:tc>
          <w:tcPr>
            <w:tcW w:w="0" w:type="dxa"/>
            <w:vAlign w:val="bottom"/>
          </w:tcPr>
          <w:p>
            <w:pPr>
              <w:spacing w:after="0"/>
              <w:rPr>
                <w:sz w:val="1"/>
                <w:szCs w:val="1"/>
                <w:color w:val="auto"/>
              </w:rPr>
            </w:pPr>
          </w:p>
        </w:tc>
      </w:tr>
      <w:tr>
        <w:trPr>
          <w:trHeight w:val="82"/>
        </w:trPr>
        <w:tc>
          <w:tcPr>
            <w:tcW w:w="200" w:type="dxa"/>
            <w:vAlign w:val="bottom"/>
            <w:vMerge w:val="continue"/>
          </w:tcPr>
          <w:p>
            <w:pPr>
              <w:spacing w:after="0"/>
              <w:rPr>
                <w:sz w:val="7"/>
                <w:szCs w:val="7"/>
                <w:color w:val="auto"/>
              </w:rPr>
            </w:pPr>
          </w:p>
        </w:tc>
        <w:tc>
          <w:tcPr>
            <w:tcW w:w="1280" w:type="dxa"/>
            <w:vAlign w:val="bottom"/>
            <w:vMerge w:val="restart"/>
          </w:tcPr>
          <w:p>
            <w:pPr>
              <w:ind w:left="100"/>
              <w:spacing w:after="0"/>
              <w:rPr>
                <w:sz w:val="20"/>
                <w:szCs w:val="20"/>
                <w:color w:val="auto"/>
              </w:rPr>
            </w:pPr>
            <w:r>
              <w:rPr>
                <w:rFonts w:ascii="Arial" w:cs="Arial" w:eastAsia="Arial" w:hAnsi="Arial"/>
                <w:sz w:val="10"/>
                <w:szCs w:val="10"/>
                <w:color w:val="auto"/>
              </w:rPr>
              <w:t>below)</w:t>
            </w: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20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53"/>
        <w:spacing w:after="0"/>
        <w:rPr>
          <w:sz w:val="20"/>
          <w:szCs w:val="20"/>
          <w:color w:val="auto"/>
        </w:rPr>
      </w:pPr>
      <w:r>
        <w:rPr>
          <w:rFonts w:ascii="Arial" w:cs="Arial" w:eastAsia="Arial" w:hAnsi="Arial"/>
          <w:sz w:val="13"/>
          <w:szCs w:val="13"/>
          <w:color w:val="0000FF"/>
        </w:rPr>
        <w:t>EVP, Chief Medical Officer</w:t>
      </w:r>
    </w:p>
    <w:p>
      <w:pPr>
        <w:spacing w:after="0" w:line="20" w:lineRule="exact"/>
        <w:rPr>
          <w:sz w:val="24"/>
          <w:szCs w:val="24"/>
          <w:color w:val="auto"/>
        </w:rPr>
      </w:pPr>
      <w:r>
        <w:rPr>
          <w:sz w:val="24"/>
          <w:szCs w:val="24"/>
          <w:color w:val="auto"/>
        </w:rPr>
        <w:br w:type="column"/>
      </w:r>
    </w:p>
    <w:p>
      <w:pPr>
        <w:ind w:left="118" w:hanging="118"/>
        <w:spacing w:after="0"/>
        <w:tabs>
          <w:tab w:leader="none" w:pos="118"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8" w:lineRule="exact"/>
        <w:rPr>
          <w:rFonts w:ascii="Arial" w:cs="Arial" w:eastAsia="Arial" w:hAnsi="Arial"/>
          <w:sz w:val="10"/>
          <w:szCs w:val="10"/>
          <w:color w:val="auto"/>
        </w:rPr>
      </w:pPr>
    </w:p>
    <w:p>
      <w:pPr>
        <w:ind w:left="178" w:right="80" w:hanging="178"/>
        <w:spacing w:after="0" w:line="312" w:lineRule="auto"/>
        <w:tabs>
          <w:tab w:leader="none" w:pos="124"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8" w:lineRule="exact"/>
        <w:rPr>
          <w:rFonts w:ascii="Arial" w:cs="Arial" w:eastAsia="Arial" w:hAnsi="Arial"/>
          <w:sz w:val="10"/>
          <w:szCs w:val="10"/>
          <w:color w:val="auto"/>
        </w:rPr>
      </w:pPr>
    </w:p>
    <w:p>
      <w:pPr>
        <w:ind w:left="438"/>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91" w:lineRule="exact"/>
        <w:rPr>
          <w:sz w:val="24"/>
          <w:szCs w:val="24"/>
          <w:color w:val="auto"/>
        </w:rPr>
      </w:pPr>
    </w:p>
    <w:p>
      <w:pPr>
        <w:sectPr>
          <w:pgSz w:w="11900" w:h="16838" w:orient="portrait"/>
          <w:cols w:equalWidth="0" w:num="3">
            <w:col w:w="4287" w:space="720"/>
            <w:col w:w="3073" w:space="222"/>
            <w:col w:w="2718"/>
          </w:cols>
          <w:pgMar w:left="440" w:top="206" w:right="439" w:bottom="1440" w:gutter="0" w:footer="0" w:header="0"/>
          <w:type w:val="continuous"/>
        </w:sectPr>
      </w:pPr>
    </w:p>
    <w:p>
      <w:pPr>
        <w:spacing w:after="0" w:line="50"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6993890" cy="631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3890" cy="631825"/>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00" w:type="dxa"/>
            <w:vAlign w:val="bottom"/>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r>
      <w:tr>
        <w:trPr>
          <w:trHeight w:val="136"/>
        </w:trPr>
        <w:tc>
          <w:tcPr>
            <w:tcW w:w="312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1"/>
                <w:szCs w:val="11"/>
                <w:color w:val="auto"/>
              </w:rPr>
            </w:pPr>
          </w:p>
        </w:tc>
      </w:tr>
      <w:tr>
        <w:trPr>
          <w:trHeight w:val="33"/>
        </w:trPr>
        <w:tc>
          <w:tcPr>
            <w:tcW w:w="3120" w:type="dxa"/>
            <w:vAlign w:val="bottom"/>
            <w:tcBorders>
              <w:bottom w:val="single" w:sz="8" w:color="2C2C2C"/>
            </w:tcBorders>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tcPr>
          <w:p>
            <w:pPr>
              <w:spacing w:after="0"/>
              <w:rPr>
                <w:sz w:val="2"/>
                <w:szCs w:val="2"/>
                <w:color w:val="auto"/>
              </w:rPr>
            </w:pPr>
          </w:p>
        </w:tc>
      </w:tr>
    </w:tbl>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20" w:type="dxa"/>
            <w:vAlign w:val="bottom"/>
            <w:tcBorders>
              <w:bottom w:val="single" w:sz="8" w:color="2C2C2C"/>
            </w:tcBorders>
          </w:tcPr>
          <w:p>
            <w:pPr>
              <w:spacing w:after="0"/>
              <w:rPr>
                <w:sz w:val="22"/>
                <w:szCs w:val="22"/>
                <w:color w:val="auto"/>
              </w:rPr>
            </w:pPr>
          </w:p>
        </w:tc>
        <w:tc>
          <w:tcPr>
            <w:tcW w:w="292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760" w:type="dxa"/>
            <w:vAlign w:val="bottom"/>
            <w:tcBorders>
              <w:bottom w:val="single" w:sz="8" w:color="2C2C2C"/>
            </w:tcBorders>
          </w:tcPr>
          <w:p>
            <w:pPr>
              <w:spacing w:after="0"/>
              <w:rPr>
                <w:sz w:val="22"/>
                <w:szCs w:val="22"/>
                <w:color w:val="auto"/>
              </w:rPr>
            </w:pPr>
          </w:p>
        </w:tc>
        <w:tc>
          <w:tcPr>
            <w:tcW w:w="680" w:type="dxa"/>
            <w:vAlign w:val="bottom"/>
            <w:tcBorders>
              <w:bottom w:val="single" w:sz="8" w:color="2C2C2C"/>
            </w:tcBorders>
          </w:tcPr>
          <w:p>
            <w:pPr>
              <w:spacing w:after="0"/>
              <w:rPr>
                <w:sz w:val="22"/>
                <w:szCs w:val="22"/>
                <w:color w:val="auto"/>
              </w:rPr>
            </w:pPr>
          </w:p>
        </w:tc>
        <w:tc>
          <w:tcPr>
            <w:tcW w:w="620" w:type="dxa"/>
            <w:vAlign w:val="bottom"/>
            <w:tcBorders>
              <w:bottom w:val="single" w:sz="8" w:color="2C2C2C"/>
            </w:tcBorders>
          </w:tcPr>
          <w:p>
            <w:pPr>
              <w:spacing w:after="0"/>
              <w:rPr>
                <w:sz w:val="22"/>
                <w:szCs w:val="22"/>
                <w:color w:val="auto"/>
              </w:rPr>
            </w:pPr>
          </w:p>
        </w:tc>
        <w:tc>
          <w:tcPr>
            <w:tcW w:w="2140" w:type="dxa"/>
            <w:vAlign w:val="bottom"/>
            <w:tcBorders>
              <w:bottom w:val="single" w:sz="8" w:color="2C2C2C"/>
            </w:tcBorders>
          </w:tcPr>
          <w:p>
            <w:pPr>
              <w:jc w:val="right"/>
              <w:ind w:right="982"/>
              <w:spacing w:after="0"/>
              <w:rPr>
                <w:sz w:val="20"/>
                <w:szCs w:val="20"/>
                <w:color w:val="auto"/>
              </w:rPr>
            </w:pPr>
            <w:r>
              <w:rPr>
                <w:rFonts w:ascii="Arial" w:cs="Arial" w:eastAsia="Arial" w:hAnsi="Arial"/>
                <w:sz w:val="13"/>
                <w:szCs w:val="13"/>
                <w:color w:val="0000FF"/>
              </w:rPr>
              <w:t>6,310</w:t>
            </w:r>
            <w:r>
              <w:rPr>
                <w:rFonts w:ascii="Arial" w:cs="Arial" w:eastAsia="Arial" w:hAnsi="Arial"/>
                <w:sz w:val="17"/>
                <w:szCs w:val="17"/>
                <w:color w:val="008000"/>
                <w:vertAlign w:val="superscript"/>
              </w:rPr>
              <w:t>(1)</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spacing w:after="0"/>
              <w:rPr>
                <w:sz w:val="22"/>
                <w:szCs w:val="22"/>
                <w:color w:val="auto"/>
              </w:rPr>
            </w:pPr>
          </w:p>
        </w:tc>
        <w:tc>
          <w:tcPr>
            <w:tcW w:w="860" w:type="dxa"/>
            <w:vAlign w:val="bottom"/>
            <w:tcBorders>
              <w:bottom w:val="single" w:sz="8" w:color="2C2C2C"/>
            </w:tcBorders>
          </w:tcPr>
          <w:p>
            <w:pPr>
              <w:spacing w:after="0"/>
              <w:rPr>
                <w:sz w:val="22"/>
                <w:szCs w:val="22"/>
                <w:color w:val="auto"/>
              </w:rPr>
            </w:pPr>
          </w:p>
        </w:tc>
        <w:tc>
          <w:tcPr>
            <w:tcW w:w="1640" w:type="dxa"/>
            <w:vAlign w:val="bottom"/>
            <w:tcBorders>
              <w:bottom w:val="single" w:sz="8" w:color="2C2C2C"/>
            </w:tcBorders>
          </w:tcPr>
          <w:p>
            <w:pPr>
              <w:spacing w:after="0"/>
              <w:rPr>
                <w:sz w:val="22"/>
                <w:szCs w:val="22"/>
                <w:color w:val="auto"/>
              </w:rPr>
            </w:pPr>
          </w:p>
        </w:tc>
        <w:tc>
          <w:tcPr>
            <w:tcW w:w="20" w:type="dxa"/>
            <w:vAlign w:val="bottom"/>
            <w:tcBorders>
              <w:bottom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20" w:type="dxa"/>
            <w:vAlign w:val="bottom"/>
            <w:tcBorders>
              <w:top w:val="single" w:sz="8" w:color="808080"/>
            </w:tcBorders>
          </w:tcPr>
          <w:p>
            <w:pPr>
              <w:spacing w:after="0"/>
              <w:rPr>
                <w:sz w:val="14"/>
                <w:szCs w:val="14"/>
                <w:color w:val="auto"/>
              </w:rPr>
            </w:pPr>
          </w:p>
        </w:tc>
        <w:tc>
          <w:tcPr>
            <w:tcW w:w="2920" w:type="dxa"/>
            <w:vAlign w:val="bottom"/>
            <w:tcBorders>
              <w:top w:val="single" w:sz="8" w:color="2C2C2C"/>
            </w:tcBorders>
          </w:tcPr>
          <w:p>
            <w:pPr>
              <w:spacing w:after="0"/>
              <w:rPr>
                <w:sz w:val="14"/>
                <w:szCs w:val="14"/>
                <w:color w:val="auto"/>
              </w:rPr>
            </w:pPr>
          </w:p>
        </w:tc>
        <w:tc>
          <w:tcPr>
            <w:tcW w:w="760" w:type="dxa"/>
            <w:vAlign w:val="bottom"/>
            <w:tcBorders>
              <w:top w:val="single" w:sz="8" w:color="2C2C2C"/>
            </w:tcBorders>
          </w:tcPr>
          <w:p>
            <w:pPr>
              <w:spacing w:after="0"/>
              <w:rPr>
                <w:sz w:val="14"/>
                <w:szCs w:val="14"/>
                <w:color w:val="auto"/>
              </w:rPr>
            </w:pPr>
          </w:p>
        </w:tc>
        <w:tc>
          <w:tcPr>
            <w:tcW w:w="3440" w:type="dxa"/>
            <w:vAlign w:val="bottom"/>
            <w:tcBorders>
              <w:top w:val="single" w:sz="8" w:color="2C2C2C"/>
            </w:tcBorders>
            <w:gridSpan w:val="3"/>
          </w:tcPr>
          <w:p>
            <w:pPr>
              <w:ind w:left="22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4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16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4840" w:type="dxa"/>
            <w:vAlign w:val="bottom"/>
            <w:gridSpan w:val="5"/>
          </w:tcPr>
          <w:p>
            <w:pPr>
              <w:jc w:val="right"/>
              <w:ind w:right="362"/>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9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92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76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40"/>
              <w:spacing w:after="0"/>
              <w:rPr>
                <w:sz w:val="20"/>
                <w:szCs w:val="20"/>
                <w:color w:val="auto"/>
              </w:rPr>
            </w:pPr>
            <w:r>
              <w:rPr>
                <w:rFonts w:ascii="Arial" w:cs="Arial" w:eastAsia="Arial" w:hAnsi="Arial"/>
                <w:sz w:val="10"/>
                <w:szCs w:val="10"/>
                <w:b w:val="1"/>
                <w:bCs w:val="1"/>
                <w:color w:val="auto"/>
              </w:rPr>
              <w:t>4.</w:t>
            </w:r>
          </w:p>
        </w:tc>
        <w:tc>
          <w:tcPr>
            <w:tcW w:w="86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6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Expiration Date</w:t>
            </w:r>
          </w:p>
        </w:tc>
        <w:tc>
          <w:tcPr>
            <w:tcW w:w="21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64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Conversion</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(Month/Day/Year)</w:t>
            </w:r>
          </w:p>
        </w:tc>
        <w:tc>
          <w:tcPr>
            <w:tcW w:w="2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or Exercise</w:t>
            </w:r>
          </w:p>
        </w:tc>
        <w:tc>
          <w:tcPr>
            <w:tcW w:w="86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9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vMerge w:val="restart"/>
          </w:tcPr>
          <w:p>
            <w:pPr>
              <w:ind w:left="40"/>
              <w:spacing w:after="0" w:line="114" w:lineRule="exact"/>
              <w:rPr>
                <w:sz w:val="20"/>
                <w:szCs w:val="20"/>
                <w:color w:val="auto"/>
              </w:rPr>
            </w:pPr>
            <w:r>
              <w:rPr>
                <w:rFonts w:ascii="Arial" w:cs="Arial" w:eastAsia="Arial" w:hAnsi="Arial"/>
                <w:sz w:val="10"/>
                <w:szCs w:val="10"/>
                <w:b w:val="1"/>
                <w:bCs w:val="1"/>
                <w:color w:val="auto"/>
              </w:rPr>
              <w:t>Price of</w:t>
            </w:r>
          </w:p>
        </w:tc>
        <w:tc>
          <w:tcPr>
            <w:tcW w:w="86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6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6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tcPr>
          <w:p>
            <w:pPr>
              <w:ind w:left="40"/>
              <w:spacing w:after="0" w:line="106" w:lineRule="exact"/>
              <w:rPr>
                <w:sz w:val="20"/>
                <w:szCs w:val="20"/>
                <w:color w:val="auto"/>
              </w:rPr>
            </w:pPr>
            <w:r>
              <w:rPr>
                <w:rFonts w:ascii="Arial" w:cs="Arial" w:eastAsia="Arial" w:hAnsi="Arial"/>
                <w:sz w:val="10"/>
                <w:szCs w:val="10"/>
                <w:b w:val="1"/>
                <w:bCs w:val="1"/>
                <w:color w:val="auto"/>
              </w:rPr>
              <w:t>Derivative</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Expiration</w:t>
            </w:r>
          </w:p>
        </w:tc>
        <w:tc>
          <w:tcPr>
            <w:tcW w:w="21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Security</w:t>
            </w:r>
          </w:p>
        </w:tc>
        <w:tc>
          <w:tcPr>
            <w:tcW w:w="8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40" w:type="dxa"/>
            <w:vAlign w:val="bottom"/>
            <w:vMerge w:val="continue"/>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9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920" w:type="dxa"/>
            <w:vAlign w:val="bottom"/>
          </w:tcPr>
          <w:p>
            <w:pPr>
              <w:ind w:left="40"/>
              <w:spacing w:after="0"/>
              <w:rPr>
                <w:sz w:val="20"/>
                <w:szCs w:val="20"/>
                <w:color w:val="auto"/>
              </w:rPr>
            </w:pPr>
            <w:r>
              <w:rPr>
                <w:rFonts w:ascii="Arial" w:cs="Arial" w:eastAsia="Arial" w:hAnsi="Arial"/>
                <w:sz w:val="13"/>
                <w:szCs w:val="13"/>
                <w:color w:val="0000FF"/>
              </w:rPr>
              <w:t>Employee Stock Options (Right to Buy)</w:t>
            </w:r>
          </w:p>
        </w:tc>
        <w:tc>
          <w:tcPr>
            <w:tcW w:w="1440" w:type="dxa"/>
            <w:vAlign w:val="bottom"/>
            <w:gridSpan w:val="2"/>
          </w:tcPr>
          <w:p>
            <w:pPr>
              <w:jc w:val="right"/>
              <w:ind w:right="226"/>
              <w:spacing w:after="0"/>
              <w:rPr>
                <w:sz w:val="20"/>
                <w:szCs w:val="20"/>
                <w:color w:val="auto"/>
              </w:rPr>
            </w:pPr>
            <w:r>
              <w:rPr>
                <w:rFonts w:ascii="Arial" w:cs="Arial" w:eastAsia="Arial" w:hAnsi="Arial"/>
                <w:sz w:val="9"/>
                <w:szCs w:val="9"/>
                <w:color w:val="008000"/>
              </w:rPr>
              <w:t>(2)</w:t>
            </w:r>
          </w:p>
        </w:tc>
        <w:tc>
          <w:tcPr>
            <w:tcW w:w="620" w:type="dxa"/>
            <w:vAlign w:val="bottom"/>
          </w:tcPr>
          <w:p>
            <w:pPr>
              <w:jc w:val="right"/>
              <w:ind w:right="28"/>
              <w:spacing w:after="0"/>
              <w:rPr>
                <w:sz w:val="20"/>
                <w:szCs w:val="20"/>
                <w:color w:val="auto"/>
              </w:rPr>
            </w:pPr>
            <w:r>
              <w:rPr>
                <w:rFonts w:ascii="Arial" w:cs="Arial" w:eastAsia="Arial" w:hAnsi="Arial"/>
                <w:sz w:val="10"/>
                <w:szCs w:val="10"/>
                <w:color w:val="0000FF"/>
              </w:rPr>
              <w:t>05/07/2027</w:t>
            </w:r>
          </w:p>
        </w:tc>
        <w:tc>
          <w:tcPr>
            <w:tcW w:w="2140" w:type="dxa"/>
            <w:vAlign w:val="bottom"/>
          </w:tcPr>
          <w:p>
            <w:pPr>
              <w:ind w:left="640"/>
              <w:spacing w:after="0"/>
              <w:rPr>
                <w:sz w:val="20"/>
                <w:szCs w:val="20"/>
                <w:color w:val="auto"/>
              </w:rPr>
            </w:pPr>
            <w:r>
              <w:rPr>
                <w:rFonts w:ascii="Arial" w:cs="Arial" w:eastAsia="Arial" w:hAnsi="Arial"/>
                <w:sz w:val="13"/>
                <w:szCs w:val="13"/>
                <w:color w:val="0000FF"/>
              </w:rPr>
              <w:t>Common Stock</w:t>
            </w:r>
          </w:p>
        </w:tc>
        <w:tc>
          <w:tcPr>
            <w:tcW w:w="640" w:type="dxa"/>
            <w:vAlign w:val="bottom"/>
          </w:tcPr>
          <w:p>
            <w:pPr>
              <w:jc w:val="right"/>
              <w:ind w:right="82"/>
              <w:spacing w:after="0"/>
              <w:rPr>
                <w:sz w:val="20"/>
                <w:szCs w:val="20"/>
                <w:color w:val="auto"/>
              </w:rPr>
            </w:pPr>
            <w:r>
              <w:rPr>
                <w:rFonts w:ascii="Arial" w:cs="Arial" w:eastAsia="Arial" w:hAnsi="Arial"/>
                <w:sz w:val="13"/>
                <w:szCs w:val="13"/>
                <w:color w:val="0000FF"/>
              </w:rPr>
              <w:t>12,619</w:t>
            </w:r>
          </w:p>
        </w:tc>
        <w:tc>
          <w:tcPr>
            <w:tcW w:w="720" w:type="dxa"/>
            <w:vAlign w:val="bottom"/>
          </w:tcPr>
          <w:p>
            <w:pPr>
              <w:ind w:left="220"/>
              <w:spacing w:after="0"/>
              <w:rPr>
                <w:sz w:val="20"/>
                <w:szCs w:val="20"/>
                <w:color w:val="auto"/>
              </w:rPr>
            </w:pPr>
            <w:r>
              <w:rPr>
                <w:rFonts w:ascii="Arial" w:cs="Arial" w:eastAsia="Arial" w:hAnsi="Arial"/>
                <w:sz w:val="13"/>
                <w:szCs w:val="13"/>
                <w:color w:val="0000FF"/>
              </w:rPr>
              <w:t>79.25</w:t>
            </w:r>
          </w:p>
        </w:tc>
        <w:tc>
          <w:tcPr>
            <w:tcW w:w="860" w:type="dxa"/>
            <w:vAlign w:val="bottom"/>
          </w:tcPr>
          <w:p>
            <w:pPr>
              <w:ind w:left="420"/>
              <w:spacing w:after="0"/>
              <w:rPr>
                <w:sz w:val="20"/>
                <w:szCs w:val="20"/>
                <w:color w:val="auto"/>
              </w:rPr>
            </w:pPr>
            <w:r>
              <w:rPr>
                <w:rFonts w:ascii="Arial" w:cs="Arial" w:eastAsia="Arial" w:hAnsi="Arial"/>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92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-1110615</wp:posOffset>
            </wp:positionV>
            <wp:extent cx="6993890" cy="10134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3890" cy="1013460"/>
                    </a:xfrm>
                    <a:prstGeom prst="rect">
                      <a:avLst/>
                    </a:prstGeom>
                    <a:noFill/>
                  </pic:spPr>
                </pic:pic>
              </a:graphicData>
            </a:graphic>
          </wp:anchor>
        </w:drawing>
      </w:r>
    </w:p>
    <w:p>
      <w:pPr>
        <w:spacing w:after="0" w:line="5" w:lineRule="exact"/>
        <w:rPr>
          <w:sz w:val="24"/>
          <w:szCs w:val="24"/>
          <w:color w:val="auto"/>
        </w:rPr>
      </w:pPr>
    </w:p>
    <w:p>
      <w:pPr>
        <w:jc w:val="both"/>
        <w:ind w:left="40" w:right="100" w:hanging="6"/>
        <w:spacing w:after="0" w:line="253" w:lineRule="auto"/>
        <w:tabs>
          <w:tab w:leader="none" w:pos="144"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Consists of 3,155 unvested PSUs and 3,155 unvested RSUs granted from the Emergent Stock Incentive Plan. Each RSU and each PSU represents a right to receive one share of common stock. The PSUs vest upon achievement with respect to adjusted EBITDA as a percentage of GAAP revenue on a cumulative basis over the three-year period beginning on January 1, 2020 and ending on December 31, 2022, as certified by the Compensation Committee following the performance period. The RSUs vest annually in three equal installments beginning on the day prior to the anniversary date of the grant, or 05/07/2020.</w:t>
      </w:r>
    </w:p>
    <w:p>
      <w:pPr>
        <w:spacing w:after="0" w:line="19" w:lineRule="exact"/>
        <w:rPr>
          <w:rFonts w:ascii="Arial" w:cs="Arial" w:eastAsia="Arial" w:hAnsi="Arial"/>
          <w:sz w:val="10"/>
          <w:szCs w:val="10"/>
          <w:color w:val="008000"/>
        </w:rPr>
      </w:pPr>
    </w:p>
    <w:p>
      <w:pPr>
        <w:ind w:left="140" w:hanging="106"/>
        <w:spacing w:after="0"/>
        <w:tabs>
          <w:tab w:leader="none" w:pos="140"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Vests in three equal installments beginning on the day prior to the anniversary date of the grant, or 05/07/2020.</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list: Ex 24.1 - Power of Attorney</w:t>
      </w:r>
    </w:p>
    <w:p>
      <w:pPr>
        <w:spacing w:after="0" w:line="5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198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5"/>
              </w:rPr>
              <w:t>S. Scott Lieberman, Attorney-in-fact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3"/>
                <w:szCs w:val="13"/>
                <w:color w:val="0000FF"/>
                <w:w w:val="92"/>
              </w:rPr>
              <w:t>05/28/2020</w:t>
            </w:r>
          </w:p>
        </w:tc>
      </w:tr>
      <w:tr>
        <w:trPr>
          <w:trHeight w:val="176"/>
        </w:trPr>
        <w:tc>
          <w:tcPr>
            <w:tcW w:w="6580" w:type="dxa"/>
            <w:vAlign w:val="bottom"/>
          </w:tcPr>
          <w:p>
            <w:pPr>
              <w:spacing w:after="0"/>
              <w:rPr>
                <w:sz w:val="15"/>
                <w:szCs w:val="15"/>
                <w:color w:val="auto"/>
              </w:rPr>
            </w:pPr>
          </w:p>
        </w:tc>
        <w:tc>
          <w:tcPr>
            <w:tcW w:w="208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740" w:type="dxa"/>
            <w:vAlign w:val="bottom"/>
            <w:gridSpan w:val="2"/>
          </w:tcPr>
          <w:p>
            <w:pPr>
              <w:ind w:left="120"/>
              <w:spacing w:after="0"/>
              <w:rPr>
                <w:sz w:val="20"/>
                <w:szCs w:val="20"/>
                <w:color w:val="auto"/>
              </w:rPr>
            </w:pPr>
            <w:r>
              <w:rPr>
                <w:rFonts w:ascii="Arial" w:cs="Arial" w:eastAsia="Arial" w:hAnsi="Arial"/>
                <w:sz w:val="10"/>
                <w:szCs w:val="10"/>
                <w:color w:val="auto"/>
              </w:rPr>
              <w:t>Date</w:t>
            </w: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6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r>
    </w:tbl>
    <w:p>
      <w:pPr>
        <w:sectPr>
          <w:pgSz w:w="11900" w:h="16838" w:orient="portrait"/>
          <w:cols w:equalWidth="0" w:num="1">
            <w:col w:w="11020"/>
          </w:cols>
          <w:pgMar w:left="440" w:top="206"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224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22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9637"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2020-05-28T19:57:01Z</dcterms:created>
  <dcterms:modified xsi:type="dcterms:W3CDTF">2020-05-28T19:57:01Z</dcterms:modified>
</cp:coreProperties>
</file>