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924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El-Hibri Fuad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CEO &amp; Chariman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924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20850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Stick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04/17/2008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(1)(2)(3)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332,984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9"/>
              </w:rPr>
              <w:t>7,981,835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(1)(2)(3)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Intervac,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L.L.C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246,992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3,665,043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BioPharm,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L.L.C.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1,559,155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Biovac,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L.L.C.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Intervac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right="19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719,275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Managment,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L.L.C.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August 16, 2007, the father of Fuad El-Hibri gave him a gift of the capital stock of an entity that held equity interests in Intervac, L.L.C. such that Mr. El-Hibri acquired indirect beneficial ownership of a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60"/>
        <w:spacing w:after="0" w:line="230" w:lineRule="auto"/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4.0046% equity interest in Intervac, L.L.C., which increased the equity interest in Intervac, L.L.C. held by Mr. El-Hibri, together with the equity interest directly held by himself and his wife, as tenants by the entirety, to 36.5046% in aggregate.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6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 April 17, 2008, Intervac, L.L.C. redeemed a 4.0047% equity interest of a member of Intervac, L.L.C. in exchange for a transfer of 332,984 shares of Common Stock of the issuer to such member. As a result, Intervac, L.L.C. is now the direct owner of 7,981,835 shares of Common Stock of the issuer.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60" w:firstLine="9"/>
        <w:spacing w:after="0" w:line="23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As a result of the redemption, the ownership interests in Intervac, L.L.C. of all members increased proportionately. Accordingly, the equity interest in Intervac, L.L.C. indirectly held by Mr. El-Hibri, together with the equity interest directly held with his wife, as tenants by the entirety, in Intervac, L.L.C., increased to 38.0276% in the aggregate. This increased ownership percentage in a smaller number of shares of Common Stock of the issuer had no effect on Mr. El-Hibri's pecuniary interest in shares of Common Stock of the issuer. Mr. El-Hibri disclaims beneficial ownership of these shares for purposes of Section 16, except to the extent of his pecuniary interest in 3,035,300 shares.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60" w:firstLine="9"/>
        <w:spacing w:after="0" w:line="23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 April 16, 2008, BioPharm, L.L.C. made a pro rata distribution of 400,000 shares of Common Stock for no consideration that reduced Mr. El-Hibri's indirect ownership through BioPharm, L.L.C. by 400,000 shares. As a result of the pro rata distribution, Mr. El-Hibri received 160,680 shares of Common Stock from BioPharm, L.L.C. for no consideration that he now holds directly. Mr. El-Hibri is the holder of a 40.17% (567,582.3 units) equity interest in BioPharm, L.L.C. BioPharm, L.L.C. is the direct owner of 3,665,043 shares of Common Stock following the above-referenced in-kind pro rata distribution to its members for no consideration. Mr. El-Hibri disclaims beneficial ownership of these shares for purposes of Section 16, except to the extent of his pecuniary interest in 1,472,248 shares.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5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El-Hibri holds with his wife, as tenants by the entirety, a 89.2% equity interest in Biovac, L.L.C. Biovac, L.L.C. is the direct owner of 1,599,155 shares of Common Stock. Mr. El-Hibri disclaims beneficial ownership of these shares for purposes of Section 16, except to the extent of his pecuniary interest in 1,426,446 shares.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220" w:firstLine="9"/>
        <w:spacing w:after="0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El-Hibri holds with his wife, as tenants by the entirety, a 31.11% equity interest in Intervac Management, L.L.C. Intervac Management, L.L.C. is the direct owner of 719,275 shares of Common Stock. Mr. El-Hibri disclaims beneficial ownership of these shares for purposes of Section 16, except to the extent of his pecuniary interest in 223,766 shares.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/s/Denise Esposito,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425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ectPr>
          <w:pgSz w:w="11900" w:h="16924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185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2019-12-18T14:24:36Z</dcterms:created>
  <dcterms:modified xsi:type="dcterms:W3CDTF">2019-12-18T14:24:36Z</dcterms:modified>
</cp:coreProperties>
</file>