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7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740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Havey Adam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03/10/2015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EVP, Biodefense Divison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43"/>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03/10/2015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0000FF"/>
                <w:w w:val="85"/>
              </w:rPr>
              <w:t>9,313</w:t>
            </w:r>
            <w:r>
              <w:rPr>
                <w:rFonts w:ascii="Arial" w:cs="Arial" w:eastAsia="Arial" w:hAnsi="Arial"/>
                <w:sz w:val="22"/>
                <w:szCs w:val="22"/>
                <w:color w:val="008000"/>
                <w:w w:val="85"/>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44,671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03/10/2015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1,535</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127"/>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29</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43,136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03/11/2015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3"/>
              </w:rPr>
              <w:t>1,278</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28.99</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41,858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3"/>
              </w:rPr>
              <w:t>03/12/2015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1"/>
              </w:rPr>
              <w:t>785</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28.67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41,073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18,620</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28.99</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03/10/2015</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18,620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03/09/2022</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18,620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63"/>
              <w:spacing w:after="0" w:line="148" w:lineRule="exact"/>
              <w:rPr>
                <w:sz w:val="20"/>
                <w:szCs w:val="20"/>
                <w:color w:val="auto"/>
              </w:rPr>
            </w:pPr>
            <w:r>
              <w:rPr>
                <w:rFonts w:ascii="Arial" w:cs="Arial" w:eastAsia="Arial" w:hAnsi="Arial"/>
                <w:sz w:val="13"/>
                <w:szCs w:val="13"/>
                <w:color w:val="0000FF"/>
                <w:w w:val="98"/>
              </w:rPr>
              <w:t>Stock</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Amended and Restated Emergent BioSolutions Inc. 2006 Stock Incentive Plan, as amended.</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on March 9, 2016, March 9, 2017 and March 9,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Eric Burt, attorney-in-fact</w:t>
            </w:r>
          </w:p>
        </w:tc>
        <w:tc>
          <w:tcPr>
            <w:tcW w:w="780" w:type="dxa"/>
            <w:vAlign w:val="bottom"/>
          </w:tcPr>
          <w:p>
            <w:pPr>
              <w:spacing w:after="0"/>
              <w:rPr>
                <w:sz w:val="20"/>
                <w:szCs w:val="20"/>
                <w:color w:val="auto"/>
              </w:rPr>
            </w:pPr>
            <w:r>
              <w:rPr>
                <w:rFonts w:ascii="Arial" w:cs="Arial" w:eastAsia="Arial" w:hAnsi="Arial"/>
                <w:sz w:val="17"/>
                <w:szCs w:val="17"/>
                <w:color w:val="0000FF"/>
                <w:w w:val="89"/>
              </w:rPr>
              <w:t>03/12/2015</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588"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2019-12-08T16:59:22Z</dcterms:created>
  <dcterms:modified xsi:type="dcterms:W3CDTF">2019-12-08T16:59:22Z</dcterms:modified>
</cp:coreProperties>
</file>