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ind w:left="280"/>
              <w:spacing w:after="0" w:line="155" w:lineRule="exact"/>
              <w:rPr>
                <w:sz w:val="20"/>
                <w:szCs w:val="20"/>
                <w:color w:val="auto"/>
              </w:rPr>
            </w:pPr>
            <w:r>
              <w:rPr>
                <w:rFonts w:ascii="Arial" w:cs="Arial" w:eastAsia="Arial" w:hAnsi="Arial"/>
                <w:sz w:val="14"/>
                <w:szCs w:val="14"/>
                <w:color w:val="auto"/>
              </w:rPr>
              <w:t>Line)</w:t>
            </w: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820" w:type="dxa"/>
            <w:vAlign w:val="bottom"/>
          </w:tcPr>
          <w:p>
            <w:pPr>
              <w:jc w:val="right"/>
              <w:ind w:right="667"/>
              <w:spacing w:after="0"/>
              <w:rPr>
                <w:sz w:val="20"/>
                <w:szCs w:val="20"/>
                <w:color w:val="auto"/>
              </w:rPr>
            </w:pPr>
            <w:r>
              <w:rPr>
                <w:rFonts w:ascii="Arial" w:cs="Arial" w:eastAsia="Arial" w:hAnsi="Arial"/>
                <w:sz w:val="18"/>
                <w:szCs w:val="18"/>
                <w:color w:val="0000FF"/>
              </w:rPr>
              <w:t>20879</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jc w:val="right"/>
              <w:ind w:right="92"/>
              <w:spacing w:after="0"/>
              <w:rPr>
                <w:sz w:val="20"/>
                <w:szCs w:val="20"/>
                <w:color w:val="auto"/>
              </w:rPr>
            </w:pPr>
            <w:r>
              <w:rPr>
                <w:rFonts w:ascii="Arial" w:cs="Arial" w:eastAsia="Arial" w:hAnsi="Arial"/>
                <w:sz w:val="18"/>
                <w:szCs w:val="18"/>
                <w:color w:val="0000FF"/>
              </w:rPr>
              <w:t>09/07/2017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16,439</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right"/>
              <w:ind w:righ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37.5</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1,605,216</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5"/>
              </w:rPr>
              <w:t>4,344,250</w:t>
            </w:r>
            <w:r>
              <w:rPr>
                <w:rFonts w:ascii="Arial" w:cs="Arial" w:eastAsia="Arial" w:hAnsi="Arial"/>
                <w:sz w:val="22"/>
                <w:szCs w:val="22"/>
                <w:color w:val="008000"/>
                <w:w w:val="85"/>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(3)</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All sales listed on this Form 4 were made by Mr. El-Hibri pursuant to a trading plan adopted on February 28, 2017 that is intended to comply with Rule 10b5-1(c) under the Exchange Act.</w:t>
      </w:r>
    </w:p>
    <w:p>
      <w:pPr>
        <w:spacing w:after="0" w:line="64" w:lineRule="exact"/>
        <w:rPr>
          <w:rFonts w:ascii="Arial" w:cs="Arial" w:eastAsia="Arial" w:hAnsi="Arial"/>
          <w:sz w:val="12"/>
          <w:szCs w:val="12"/>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Carl A. Valenstein, attorney- </w:t>
      </w:r>
      <w:r>
        <w:rPr>
          <w:rFonts w:ascii="Arial" w:cs="Arial" w:eastAsia="Arial" w:hAnsi="Arial"/>
          <w:sz w:val="35"/>
          <w:szCs w:val="35"/>
          <w:color w:val="0000FF"/>
          <w:vertAlign w:val="subscript"/>
        </w:rPr>
        <w:t>09/08/2017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2019-12-04T01:26:25Z</dcterms:created>
  <dcterms:modified xsi:type="dcterms:W3CDTF">2019-12-04T01:26:25Z</dcterms:modified>
</cp:coreProperties>
</file>