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62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62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El-Hibri Fuad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ROCKVILLE</w:t>
            </w:r>
          </w:p>
        </w:tc>
        <w:tc>
          <w:tcPr>
            <w:tcW w:w="740" w:type="dxa"/>
            <w:vAlign w:val="bottom"/>
          </w:tcPr>
          <w:p>
            <w:pPr>
              <w:ind w:left="40"/>
              <w:spacing w:after="0"/>
              <w:rPr>
                <w:sz w:val="20"/>
                <w:szCs w:val="20"/>
                <w:color w:val="auto"/>
              </w:rPr>
            </w:pPr>
            <w:r>
              <w:rPr>
                <w:rFonts w:ascii="Arial" w:cs="Arial" w:eastAsia="Arial" w:hAnsi="Arial"/>
                <w:sz w:val="17"/>
                <w:szCs w:val="17"/>
                <w:color w:val="0000FF"/>
              </w:rPr>
              <w:t>MD</w:t>
            </w:r>
          </w:p>
        </w:tc>
        <w:tc>
          <w:tcPr>
            <w:tcW w:w="1820" w:type="dxa"/>
            <w:vAlign w:val="bottom"/>
          </w:tcPr>
          <w:p>
            <w:pPr>
              <w:ind w:left="580"/>
              <w:spacing w:after="0"/>
              <w:rPr>
                <w:sz w:val="20"/>
                <w:szCs w:val="20"/>
                <w:color w:val="auto"/>
              </w:rPr>
            </w:pPr>
            <w:r>
              <w:rPr>
                <w:rFonts w:ascii="Arial" w:cs="Arial" w:eastAsia="Arial" w:hAnsi="Arial"/>
                <w:sz w:val="17"/>
                <w:szCs w:val="17"/>
                <w:color w:val="0000FF"/>
              </w:rPr>
              <w:t>20850</w:t>
            </w: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(State)</w:t>
            </w:r>
          </w:p>
        </w:tc>
        <w:tc>
          <w:tcPr>
            <w:tcW w:w="238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80" w:type="dxa"/>
            <w:vAlign w:val="bottom"/>
            <w:gridSpan w:val="2"/>
          </w:tcPr>
          <w:p>
            <w:pPr>
              <w:ind w:left="13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80" w:type="dxa"/>
            <w:vAlign w:val="bottom"/>
            <w:gridSpan w:val="2"/>
          </w:tcPr>
          <w:p>
            <w:pPr>
              <w:jc w:val="center"/>
              <w:ind w:left="116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w:t>
            </w:r>
            <w:r>
              <w:rPr>
                <w:rFonts w:ascii="Arial" w:cs="Arial" w:eastAsia="Arial" w:hAnsi="Arial"/>
                <w:sz w:val="22"/>
                <w:szCs w:val="22"/>
                <w:color w:val="008000"/>
                <w:w w:val="93"/>
                <w:vertAlign w:val="superscript"/>
              </w:rPr>
              <w:t>(1)</w:t>
            </w:r>
          </w:p>
        </w:tc>
        <w:tc>
          <w:tcPr>
            <w:tcW w:w="7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center"/>
              <w:ind w:left="1163"/>
              <w:spacing w:after="0"/>
              <w:rPr>
                <w:sz w:val="20"/>
                <w:szCs w:val="20"/>
                <w:color w:val="auto"/>
              </w:rPr>
            </w:pPr>
            <w:r>
              <w:rPr>
                <w:rFonts w:ascii="Arial" w:cs="Arial" w:eastAsia="Arial" w:hAnsi="Arial"/>
                <w:sz w:val="17"/>
                <w:szCs w:val="17"/>
                <w:color w:val="0000FF"/>
                <w:w w:val="91"/>
              </w:rPr>
              <w:t>03/10/2015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36,219</w:t>
            </w:r>
            <w:r>
              <w:rPr>
                <w:rFonts w:ascii="Arial" w:cs="Arial" w:eastAsia="Arial" w:hAnsi="Arial"/>
                <w:sz w:val="22"/>
                <w:szCs w:val="22"/>
                <w:color w:val="008000"/>
                <w:w w:val="85"/>
                <w:vertAlign w:val="superscript"/>
              </w:rPr>
              <w:t>(2)</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1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2,004,129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740" w:type="dxa"/>
            <w:vAlign w:val="bottom"/>
          </w:tcPr>
          <w:p>
            <w:pPr>
              <w:spacing w:after="0"/>
              <w:rPr>
                <w:sz w:val="23"/>
                <w:szCs w:val="23"/>
                <w:color w:val="auto"/>
              </w:rPr>
            </w:pPr>
          </w:p>
        </w:tc>
        <w:tc>
          <w:tcPr>
            <w:tcW w:w="2380" w:type="dxa"/>
            <w:vAlign w:val="bottom"/>
            <w:gridSpan w:val="2"/>
          </w:tcPr>
          <w:p>
            <w:pPr>
              <w:jc w:val="center"/>
              <w:ind w:left="1163"/>
              <w:spacing w:after="0"/>
              <w:rPr>
                <w:sz w:val="20"/>
                <w:szCs w:val="20"/>
                <w:color w:val="auto"/>
              </w:rPr>
            </w:pPr>
            <w:r>
              <w:rPr>
                <w:rFonts w:ascii="Arial" w:cs="Arial" w:eastAsia="Arial" w:hAnsi="Arial"/>
                <w:sz w:val="17"/>
                <w:szCs w:val="17"/>
                <w:color w:val="0000FF"/>
                <w:w w:val="91"/>
              </w:rPr>
              <w:t>03/10/2015</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Pr>
          <w:p>
            <w:pPr>
              <w:jc w:val="center"/>
              <w:spacing w:after="0"/>
              <w:rPr>
                <w:sz w:val="20"/>
                <w:szCs w:val="20"/>
                <w:color w:val="auto"/>
              </w:rPr>
            </w:pPr>
            <w:r>
              <w:rPr>
                <w:rFonts w:ascii="Arial" w:cs="Arial" w:eastAsia="Arial" w:hAnsi="Arial"/>
                <w:sz w:val="17"/>
                <w:szCs w:val="17"/>
                <w:color w:val="0000FF"/>
                <w:w w:val="93"/>
              </w:rPr>
              <w:t>5,128</w:t>
            </w:r>
          </w:p>
        </w:tc>
        <w:tc>
          <w:tcPr>
            <w:tcW w:w="520" w:type="dxa"/>
            <w:vAlign w:val="bottom"/>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w:t>
            </w:r>
          </w:p>
        </w:tc>
        <w:tc>
          <w:tcPr>
            <w:tcW w:w="1160" w:type="dxa"/>
            <w:vAlign w:val="bottom"/>
          </w:tcPr>
          <w:p>
            <w:pPr>
              <w:ind w:left="240"/>
              <w:spacing w:after="0"/>
              <w:rPr>
                <w:sz w:val="20"/>
                <w:szCs w:val="20"/>
                <w:color w:val="auto"/>
              </w:rPr>
            </w:pPr>
            <w:r>
              <w:rPr>
                <w:rFonts w:ascii="Arial" w:cs="Arial" w:eastAsia="Arial" w:hAnsi="Arial"/>
                <w:sz w:val="17"/>
                <w:szCs w:val="17"/>
                <w:color w:val="0000FF"/>
              </w:rPr>
              <w:t>1,999,001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740" w:type="dxa"/>
            <w:vAlign w:val="bottom"/>
          </w:tcPr>
          <w:p>
            <w:pPr>
              <w:spacing w:after="0"/>
              <w:rPr>
                <w:sz w:val="23"/>
                <w:szCs w:val="23"/>
                <w:color w:val="auto"/>
              </w:rPr>
            </w:pPr>
          </w:p>
        </w:tc>
        <w:tc>
          <w:tcPr>
            <w:tcW w:w="2380" w:type="dxa"/>
            <w:vAlign w:val="bottom"/>
            <w:gridSpan w:val="2"/>
          </w:tcPr>
          <w:p>
            <w:pPr>
              <w:jc w:val="center"/>
              <w:ind w:left="1163"/>
              <w:spacing w:after="0"/>
              <w:rPr>
                <w:sz w:val="20"/>
                <w:szCs w:val="20"/>
                <w:color w:val="auto"/>
              </w:rPr>
            </w:pPr>
            <w:r>
              <w:rPr>
                <w:rFonts w:ascii="Arial" w:cs="Arial" w:eastAsia="Arial" w:hAnsi="Arial"/>
                <w:sz w:val="17"/>
                <w:szCs w:val="17"/>
                <w:color w:val="0000FF"/>
                <w:w w:val="91"/>
              </w:rPr>
              <w:t>03/11/2015</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Pr>
          <w:p>
            <w:pPr>
              <w:jc w:val="center"/>
              <w:spacing w:after="0"/>
              <w:rPr>
                <w:sz w:val="20"/>
                <w:szCs w:val="20"/>
                <w:color w:val="auto"/>
              </w:rPr>
            </w:pPr>
            <w:r>
              <w:rPr>
                <w:rFonts w:ascii="Arial" w:cs="Arial" w:eastAsia="Arial" w:hAnsi="Arial"/>
                <w:sz w:val="17"/>
                <w:szCs w:val="17"/>
                <w:color w:val="0000FF"/>
                <w:w w:val="93"/>
              </w:rPr>
              <w:t>1,906</w:t>
            </w:r>
          </w:p>
        </w:tc>
        <w:tc>
          <w:tcPr>
            <w:tcW w:w="520" w:type="dxa"/>
            <w:vAlign w:val="bottom"/>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28.99</w:t>
            </w:r>
          </w:p>
        </w:tc>
        <w:tc>
          <w:tcPr>
            <w:tcW w:w="1160" w:type="dxa"/>
            <w:vAlign w:val="bottom"/>
          </w:tcPr>
          <w:p>
            <w:pPr>
              <w:ind w:left="240"/>
              <w:spacing w:after="0"/>
              <w:rPr>
                <w:sz w:val="20"/>
                <w:szCs w:val="20"/>
                <w:color w:val="auto"/>
              </w:rPr>
            </w:pPr>
            <w:r>
              <w:rPr>
                <w:rFonts w:ascii="Arial" w:cs="Arial" w:eastAsia="Arial" w:hAnsi="Arial"/>
                <w:sz w:val="17"/>
                <w:szCs w:val="17"/>
                <w:color w:val="0000FF"/>
              </w:rPr>
              <w:t>1,997,095</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740" w:type="dxa"/>
            <w:vAlign w:val="bottom"/>
          </w:tcPr>
          <w:p>
            <w:pPr>
              <w:spacing w:after="0"/>
              <w:rPr>
                <w:sz w:val="23"/>
                <w:szCs w:val="23"/>
                <w:color w:val="auto"/>
              </w:rPr>
            </w:pPr>
          </w:p>
        </w:tc>
        <w:tc>
          <w:tcPr>
            <w:tcW w:w="2380" w:type="dxa"/>
            <w:vAlign w:val="bottom"/>
            <w:gridSpan w:val="2"/>
          </w:tcPr>
          <w:p>
            <w:pPr>
              <w:jc w:val="center"/>
              <w:ind w:left="1163"/>
              <w:spacing w:after="0"/>
              <w:rPr>
                <w:sz w:val="20"/>
                <w:szCs w:val="20"/>
                <w:color w:val="auto"/>
              </w:rPr>
            </w:pPr>
            <w:r>
              <w:rPr>
                <w:rFonts w:ascii="Arial" w:cs="Arial" w:eastAsia="Arial" w:hAnsi="Arial"/>
                <w:sz w:val="17"/>
                <w:szCs w:val="17"/>
                <w:color w:val="0000FF"/>
                <w:w w:val="91"/>
              </w:rPr>
              <w:t>03/12/2015</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Pr>
          <w:p>
            <w:pPr>
              <w:jc w:val="center"/>
              <w:spacing w:after="0"/>
              <w:rPr>
                <w:sz w:val="20"/>
                <w:szCs w:val="20"/>
                <w:color w:val="auto"/>
              </w:rPr>
            </w:pPr>
            <w:r>
              <w:rPr>
                <w:rFonts w:ascii="Arial" w:cs="Arial" w:eastAsia="Arial" w:hAnsi="Arial"/>
                <w:sz w:val="17"/>
                <w:szCs w:val="17"/>
                <w:color w:val="0000FF"/>
                <w:w w:val="93"/>
              </w:rPr>
              <w:t>1,463</w:t>
            </w:r>
          </w:p>
        </w:tc>
        <w:tc>
          <w:tcPr>
            <w:tcW w:w="520" w:type="dxa"/>
            <w:vAlign w:val="bottom"/>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28.67</w:t>
            </w:r>
          </w:p>
        </w:tc>
        <w:tc>
          <w:tcPr>
            <w:tcW w:w="1160" w:type="dxa"/>
            <w:vAlign w:val="bottom"/>
          </w:tcPr>
          <w:p>
            <w:pPr>
              <w:ind w:left="240"/>
              <w:spacing w:after="0"/>
              <w:rPr>
                <w:sz w:val="20"/>
                <w:szCs w:val="20"/>
                <w:color w:val="auto"/>
              </w:rPr>
            </w:pPr>
            <w:r>
              <w:rPr>
                <w:rFonts w:ascii="Arial" w:cs="Arial" w:eastAsia="Arial" w:hAnsi="Arial"/>
                <w:sz w:val="17"/>
                <w:szCs w:val="17"/>
                <w:color w:val="0000FF"/>
              </w:rPr>
              <w:t>1,995,632</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10680"/>
        <w:spacing w:after="0"/>
        <w:rPr>
          <w:sz w:val="20"/>
          <w:szCs w:val="20"/>
          <w:color w:val="auto"/>
        </w:rPr>
      </w:pPr>
      <w:r>
        <w:rPr>
          <w:rFonts w:ascii="Arial" w:cs="Arial" w:eastAsia="Arial" w:hAnsi="Arial"/>
          <w:sz w:val="17"/>
          <w:szCs w:val="17"/>
          <w:color w:val="0000FF"/>
        </w:rPr>
        <w:t>By</w:t>
      </w:r>
    </w:p>
    <w:p>
      <w:pPr>
        <w:ind w:left="80"/>
        <w:spacing w:after="0"/>
        <w:tabs>
          <w:tab w:leader="none" w:pos="8620" w:val="left"/>
          <w:tab w:leader="none" w:pos="10080" w:val="left"/>
          <w:tab w:leader="none" w:pos="1066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2,350,331</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6"/>
          <w:szCs w:val="16"/>
          <w:color w:val="0000FF"/>
        </w:rPr>
        <w:t>Intervac,</w:t>
      </w:r>
    </w:p>
    <w:p>
      <w:pPr>
        <w:ind w:left="10680"/>
        <w:spacing w:after="0"/>
        <w:rPr>
          <w:sz w:val="20"/>
          <w:szCs w:val="20"/>
          <w:color w:val="auto"/>
        </w:rPr>
      </w:pPr>
      <w:r>
        <w:rPr>
          <w:rFonts w:ascii="Arial" w:cs="Arial" w:eastAsia="Arial" w:hAnsi="Arial"/>
          <w:sz w:val="17"/>
          <w:szCs w:val="17"/>
          <w:color w:val="0000FF"/>
        </w:rPr>
        <w:t>L.L.C.</w:t>
      </w:r>
    </w:p>
    <w:p>
      <w:pPr>
        <w:spacing w:after="0" w:line="139" w:lineRule="exact"/>
        <w:rPr>
          <w:sz w:val="24"/>
          <w:szCs w:val="24"/>
          <w:color w:val="auto"/>
        </w:rPr>
      </w:pPr>
    </w:p>
    <w:p>
      <w:pPr>
        <w:ind w:left="10680"/>
        <w:spacing w:after="0"/>
        <w:rPr>
          <w:sz w:val="20"/>
          <w:szCs w:val="20"/>
          <w:color w:val="auto"/>
        </w:rPr>
      </w:pPr>
      <w:r>
        <w:rPr>
          <w:rFonts w:ascii="Arial" w:cs="Arial" w:eastAsia="Arial" w:hAnsi="Arial"/>
          <w:sz w:val="17"/>
          <w:szCs w:val="17"/>
          <w:color w:val="0000FF"/>
        </w:rPr>
        <w:t>By</w:t>
      </w:r>
    </w:p>
    <w:p>
      <w:pPr>
        <w:ind w:left="80"/>
        <w:spacing w:after="0"/>
        <w:tabs>
          <w:tab w:leader="none" w:pos="8620" w:val="left"/>
          <w:tab w:leader="none" w:pos="10080" w:val="left"/>
          <w:tab w:leader="none" w:pos="1066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1,524,155</w:t>
      </w:r>
      <w:r>
        <w:rPr>
          <w:rFonts w:ascii="Arial" w:cs="Arial" w:eastAsia="Arial" w:hAnsi="Arial"/>
          <w:sz w:val="22"/>
          <w:szCs w:val="22"/>
          <w:color w:val="008000"/>
          <w:vertAlign w:val="superscript"/>
        </w:rPr>
        <w:t>(4)</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6"/>
          <w:szCs w:val="16"/>
          <w:color w:val="0000FF"/>
        </w:rPr>
        <w:t>Biovac,</w:t>
      </w:r>
    </w:p>
    <w:p>
      <w:pPr>
        <w:ind w:left="10680"/>
        <w:spacing w:after="0"/>
        <w:rPr>
          <w:sz w:val="20"/>
          <w:szCs w:val="20"/>
          <w:color w:val="auto"/>
        </w:rPr>
      </w:pPr>
      <w:r>
        <w:rPr>
          <w:rFonts w:ascii="Arial" w:cs="Arial" w:eastAsia="Arial" w:hAnsi="Arial"/>
          <w:sz w:val="17"/>
          <w:szCs w:val="17"/>
          <w:color w:val="0000FF"/>
        </w:rPr>
        <w:t>L.L.C.</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72,413</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28.99</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03/10/2015</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72,413</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03/09/2022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72,413</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 as amended.</w:t>
      </w:r>
    </w:p>
    <w:p>
      <w:pPr>
        <w:spacing w:after="0" w:line="51" w:lineRule="exact"/>
        <w:rPr>
          <w:rFonts w:ascii="Arial" w:cs="Arial" w:eastAsia="Arial" w:hAnsi="Arial"/>
          <w:sz w:val="13"/>
          <w:szCs w:val="13"/>
          <w:color w:val="008000"/>
        </w:rPr>
      </w:pPr>
    </w:p>
    <w:p>
      <w:pPr>
        <w:ind w:left="40" w:right="5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El-Hibri's restricted stock units vest in three equal annual installments on March 9, 2016, March 9, 2017 and March 9, 2018 assuming continued service with the company. Each restricted stock unit represents the right of the Reporting Person to receive one share of Common Stock of Emergent BioSolutions Inc., subject to adjustment as provided in the grant agreement.</w:t>
      </w: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1" w:lineRule="exact"/>
        <w:rPr>
          <w:rFonts w:ascii="Arial" w:cs="Arial" w:eastAsia="Arial" w:hAnsi="Arial"/>
          <w:sz w:val="13"/>
          <w:szCs w:val="13"/>
          <w:color w:val="008000"/>
        </w:rPr>
      </w:pPr>
    </w:p>
    <w:p>
      <w:pPr>
        <w:ind w:left="40" w:right="2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March 9, 2016, March 9, 2017 and March 9,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4"/>
          <w:szCs w:val="34"/>
          <w:color w:val="0000FF"/>
          <w:vertAlign w:val="subscript"/>
        </w:rPr>
        <w:t>03/13/2015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2019-12-08T17:41:13Z</dcterms:created>
  <dcterms:modified xsi:type="dcterms:W3CDTF">2019-12-08T17:41:13Z</dcterms:modified>
</cp:coreProperties>
</file>