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30151.xml.htm"/>
      <w:bookmarkStart w:id="1" w:name="kswkform4_17779301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White Marvin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PROFESSIONAL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Emergent BioSolutions Inc.</w:t>
              </w:r>
            </w:hyperlink>
            <w:r>
              <w:rPr/>
              <w:t xml:space="preserve"> [ </w:t>
            </w:r>
            <w:r>
              <w:rPr>
                <w:rFonts w:ascii="Times;serif" w:hAnsi="Times;serif"/>
                <w:color w:val="0000FF"/>
                <w:sz w:val="24"/>
                <w:shd w:fill="FFFFFF" w:val="clear"/>
              </w:rPr>
              <w:t>EBS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25,344</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113,839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6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11,296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11,296</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annual grant of restricted stock units ("RSUs") granted under the Company's Stock Incentive Plan, as amended and restated, for Board and Committee service. Each RSU represents a right to receive one share of Emergent BioSolutions Inc. (the "Company") common stock upon vesting. The shares underlying the RSUs will vest on the day prior to the one-year anniversary of the grant date ("Annual Grant Vesting Date"), subject to the Reporting Person remaining a member of the Company's board of directors through the Annual Grant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stock options granted under the Company's Stock Incentive Plan, as amended and restated, for Board and Committee service. The shares underlying the options will vest on the Annual Grant Vesting Date, subject to the reporting person remaining a member of the Company's board of directors through the Annual Grant Vesting Date. Each stock option represents a right to purchase one share of the Company's common stock upon vesting at the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options granted was determined by multiplying 25% of the total non-employee director compensation value, and then dividing by the Black-Scholes value of a single option calculated as of the date of the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S. Lindahl,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3324" TargetMode="External"/><Relationship Id="rId5" Type="http://schemas.openxmlformats.org/officeDocument/2006/relationships/hyperlink" Target="http://www.sec.gov/cgi-bin/browse-edgar?action=getcompany&amp;CIK=00013676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775</Words>
  <Characters>4186</Characters>
  <CharactersWithSpaces>4892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